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6C2B" w:rsidRDefault="00326FB8" w:rsidP="009A0D5F">
      <w:pPr>
        <w:pStyle w:val="Heading1"/>
        <w:tabs>
          <w:tab w:val="left" w:pos="7200"/>
        </w:tabs>
        <w:rPr>
          <w:sz w:val="28"/>
          <w:szCs w:val="28"/>
        </w:rPr>
      </w:pPr>
      <w:bookmarkStart w:id="0" w:name="_GoBack"/>
      <w:bookmarkEnd w:id="0"/>
      <w:r>
        <w:t xml:space="preserve">University Medical Center of Southern Nevada (UMCSN)             </w:t>
      </w:r>
      <w:r>
        <w:rPr>
          <w:caps/>
        </w:rPr>
        <w:t>Clinical Trials Office</w:t>
      </w:r>
    </w:p>
    <w:p w:rsidR="009B6C2B" w:rsidRDefault="004A3E72">
      <w:pPr>
        <w:pStyle w:val="Heading1"/>
        <w:jc w:val="both"/>
        <w:rPr>
          <w:sz w:val="28"/>
          <w:szCs w:val="28"/>
        </w:rPr>
      </w:pPr>
      <w:r>
        <w:rPr>
          <w:sz w:val="28"/>
          <w:szCs w:val="28"/>
        </w:rPr>
        <w:t xml:space="preserve">Clinical Research </w:t>
      </w:r>
      <w:r w:rsidR="00EA6E54">
        <w:rPr>
          <w:sz w:val="28"/>
          <w:szCs w:val="28"/>
        </w:rPr>
        <w:t xml:space="preserve">Budgets and Clinical Trial Agreements </w:t>
      </w:r>
    </w:p>
    <w:p w:rsidR="009B6C2B" w:rsidRDefault="00326FB8">
      <w:pPr>
        <w:jc w:val="both"/>
        <w:rPr>
          <w:b/>
          <w:bCs/>
        </w:rPr>
      </w:pPr>
      <w:r w:rsidRPr="00CE762F">
        <w:t>SOP #</w:t>
      </w:r>
      <w:r w:rsidR="00CE762F" w:rsidRPr="00CE762F">
        <w:t xml:space="preserve"> CTO</w:t>
      </w:r>
      <w:r w:rsidR="00CE762F">
        <w:t xml:space="preserve"> - 100</w:t>
      </w:r>
      <w:r w:rsidR="00EA6E54">
        <w:t>5</w:t>
      </w:r>
      <w:r w:rsidR="00CE762F">
        <w:t>.1</w:t>
      </w:r>
    </w:p>
    <w:p w:rsidR="009B6C2B" w:rsidRDefault="009B6C2B">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08"/>
        <w:gridCol w:w="3600"/>
        <w:gridCol w:w="3780"/>
      </w:tblGrid>
      <w:tr w:rsidR="009B6C2B">
        <w:trPr>
          <w:trHeight w:val="371"/>
        </w:trPr>
        <w:tc>
          <w:tcPr>
            <w:tcW w:w="2808" w:type="dxa"/>
            <w:tcBorders>
              <w:top w:val="single" w:sz="4" w:space="0" w:color="auto"/>
              <w:left w:val="single" w:sz="4" w:space="0" w:color="auto"/>
              <w:bottom w:val="single" w:sz="4" w:space="0" w:color="auto"/>
              <w:right w:val="single" w:sz="4" w:space="0" w:color="auto"/>
            </w:tcBorders>
            <w:vAlign w:val="center"/>
          </w:tcPr>
          <w:p w:rsidR="009B6C2B" w:rsidRDefault="009B6C2B">
            <w:pPr>
              <w:pStyle w:val="Header"/>
              <w:tabs>
                <w:tab w:val="clear" w:pos="4320"/>
                <w:tab w:val="clear" w:pos="8640"/>
              </w:tabs>
              <w:jc w:val="both"/>
              <w:rPr>
                <w:b/>
                <w:bCs/>
              </w:rPr>
            </w:pPr>
            <w:r>
              <w:rPr>
                <w:b/>
                <w:bCs/>
              </w:rPr>
              <w:t>Original Date</w:t>
            </w:r>
          </w:p>
        </w:tc>
        <w:tc>
          <w:tcPr>
            <w:tcW w:w="3600" w:type="dxa"/>
            <w:tcBorders>
              <w:top w:val="single" w:sz="4" w:space="0" w:color="auto"/>
              <w:left w:val="single" w:sz="4" w:space="0" w:color="auto"/>
              <w:bottom w:val="single" w:sz="4" w:space="0" w:color="auto"/>
              <w:right w:val="single" w:sz="4" w:space="0" w:color="auto"/>
            </w:tcBorders>
            <w:vAlign w:val="center"/>
          </w:tcPr>
          <w:p w:rsidR="009B6C2B" w:rsidRDefault="009B6C2B">
            <w:pPr>
              <w:pStyle w:val="Header"/>
              <w:tabs>
                <w:tab w:val="clear" w:pos="4320"/>
                <w:tab w:val="clear" w:pos="8640"/>
              </w:tabs>
              <w:jc w:val="both"/>
              <w:rPr>
                <w:b/>
                <w:bCs/>
              </w:rPr>
            </w:pPr>
            <w:r>
              <w:rPr>
                <w:b/>
                <w:bCs/>
              </w:rPr>
              <w:t>Review Dates</w:t>
            </w:r>
          </w:p>
        </w:tc>
        <w:tc>
          <w:tcPr>
            <w:tcW w:w="3780" w:type="dxa"/>
            <w:tcBorders>
              <w:top w:val="single" w:sz="4" w:space="0" w:color="auto"/>
              <w:left w:val="single" w:sz="4" w:space="0" w:color="auto"/>
              <w:bottom w:val="single" w:sz="4" w:space="0" w:color="auto"/>
              <w:right w:val="single" w:sz="4" w:space="0" w:color="auto"/>
            </w:tcBorders>
            <w:vAlign w:val="center"/>
          </w:tcPr>
          <w:p w:rsidR="009B6C2B" w:rsidRDefault="009B6C2B">
            <w:pPr>
              <w:pStyle w:val="Header"/>
              <w:tabs>
                <w:tab w:val="clear" w:pos="4320"/>
                <w:tab w:val="clear" w:pos="8640"/>
              </w:tabs>
              <w:jc w:val="both"/>
              <w:rPr>
                <w:b/>
                <w:bCs/>
              </w:rPr>
            </w:pPr>
            <w:r>
              <w:rPr>
                <w:b/>
                <w:bCs/>
              </w:rPr>
              <w:t>Revision Dates</w:t>
            </w:r>
          </w:p>
        </w:tc>
      </w:tr>
      <w:tr w:rsidR="009B6C2B">
        <w:trPr>
          <w:trHeight w:val="371"/>
        </w:trPr>
        <w:tc>
          <w:tcPr>
            <w:tcW w:w="2808" w:type="dxa"/>
            <w:tcBorders>
              <w:top w:val="single" w:sz="4" w:space="0" w:color="auto"/>
              <w:left w:val="single" w:sz="4" w:space="0" w:color="auto"/>
              <w:bottom w:val="single" w:sz="4" w:space="0" w:color="auto"/>
              <w:right w:val="single" w:sz="4" w:space="0" w:color="auto"/>
            </w:tcBorders>
            <w:vAlign w:val="center"/>
          </w:tcPr>
          <w:p w:rsidR="009B6C2B" w:rsidRDefault="00BA5A89">
            <w:pPr>
              <w:pStyle w:val="Header"/>
              <w:tabs>
                <w:tab w:val="clear" w:pos="4320"/>
                <w:tab w:val="clear" w:pos="8640"/>
              </w:tabs>
              <w:jc w:val="both"/>
              <w:rPr>
                <w:sz w:val="20"/>
                <w:szCs w:val="20"/>
              </w:rPr>
            </w:pPr>
            <w:r>
              <w:rPr>
                <w:sz w:val="20"/>
                <w:szCs w:val="20"/>
              </w:rPr>
              <w:t>3/2015</w:t>
            </w:r>
          </w:p>
        </w:tc>
        <w:tc>
          <w:tcPr>
            <w:tcW w:w="3600" w:type="dxa"/>
            <w:tcBorders>
              <w:top w:val="single" w:sz="4" w:space="0" w:color="auto"/>
              <w:left w:val="single" w:sz="4" w:space="0" w:color="auto"/>
              <w:bottom w:val="single" w:sz="4" w:space="0" w:color="auto"/>
              <w:right w:val="single" w:sz="4" w:space="0" w:color="auto"/>
            </w:tcBorders>
            <w:vAlign w:val="center"/>
          </w:tcPr>
          <w:p w:rsidR="009B6C2B" w:rsidRDefault="00BA5A89">
            <w:pPr>
              <w:pStyle w:val="Header"/>
              <w:tabs>
                <w:tab w:val="clear" w:pos="4320"/>
                <w:tab w:val="clear" w:pos="8640"/>
              </w:tabs>
              <w:jc w:val="both"/>
              <w:rPr>
                <w:sz w:val="20"/>
                <w:szCs w:val="20"/>
              </w:rPr>
            </w:pPr>
            <w:r>
              <w:rPr>
                <w:sz w:val="20"/>
                <w:szCs w:val="20"/>
              </w:rPr>
              <w:t>3/2015</w:t>
            </w:r>
          </w:p>
        </w:tc>
        <w:tc>
          <w:tcPr>
            <w:tcW w:w="3780" w:type="dxa"/>
            <w:tcBorders>
              <w:top w:val="single" w:sz="4" w:space="0" w:color="auto"/>
              <w:left w:val="single" w:sz="4" w:space="0" w:color="auto"/>
              <w:bottom w:val="single" w:sz="4" w:space="0" w:color="auto"/>
              <w:right w:val="single" w:sz="4" w:space="0" w:color="auto"/>
            </w:tcBorders>
            <w:vAlign w:val="center"/>
          </w:tcPr>
          <w:p w:rsidR="009B6C2B" w:rsidRDefault="00BC15DD">
            <w:pPr>
              <w:pStyle w:val="Header"/>
              <w:tabs>
                <w:tab w:val="clear" w:pos="4320"/>
                <w:tab w:val="clear" w:pos="8640"/>
              </w:tabs>
              <w:jc w:val="both"/>
              <w:rPr>
                <w:sz w:val="20"/>
                <w:szCs w:val="20"/>
              </w:rPr>
            </w:pPr>
            <w:r>
              <w:rPr>
                <w:sz w:val="20"/>
                <w:szCs w:val="20"/>
              </w:rPr>
              <w:t>TBD</w:t>
            </w:r>
          </w:p>
        </w:tc>
      </w:tr>
    </w:tbl>
    <w:p w:rsidR="009B6C2B" w:rsidRDefault="009B6C2B">
      <w:pPr>
        <w:pStyle w:val="Header"/>
        <w:tabs>
          <w:tab w:val="clear" w:pos="4320"/>
          <w:tab w:val="clear" w:pos="8640"/>
        </w:tabs>
        <w:jc w:val="both"/>
      </w:pPr>
    </w:p>
    <w:p w:rsidR="009B6C2B" w:rsidRDefault="009B6C2B">
      <w:pPr>
        <w:pStyle w:val="Header"/>
        <w:tabs>
          <w:tab w:val="clear" w:pos="4320"/>
          <w:tab w:val="clear" w:pos="8640"/>
        </w:tabs>
        <w:jc w:val="both"/>
        <w:rPr>
          <w:b/>
          <w:bCs/>
        </w:rPr>
      </w:pPr>
      <w:r>
        <w:rPr>
          <w:b/>
          <w:bCs/>
        </w:rPr>
        <w:t>POLICY</w:t>
      </w:r>
    </w:p>
    <w:p w:rsidR="003321EA" w:rsidRDefault="003321EA">
      <w:pPr>
        <w:pStyle w:val="Header"/>
        <w:tabs>
          <w:tab w:val="clear" w:pos="4320"/>
          <w:tab w:val="clear" w:pos="8640"/>
        </w:tabs>
        <w:jc w:val="both"/>
        <w:rPr>
          <w:b/>
          <w:bCs/>
        </w:rPr>
      </w:pPr>
    </w:p>
    <w:p w:rsidR="003321EA" w:rsidRDefault="00700E86" w:rsidP="003321EA">
      <w:pPr>
        <w:pStyle w:val="Header"/>
        <w:numPr>
          <w:ilvl w:val="0"/>
          <w:numId w:val="1"/>
        </w:numPr>
        <w:tabs>
          <w:tab w:val="clear" w:pos="4320"/>
          <w:tab w:val="clear" w:pos="8640"/>
        </w:tabs>
        <w:jc w:val="both"/>
      </w:pPr>
      <w:r>
        <w:t>Policy Purpose</w:t>
      </w:r>
    </w:p>
    <w:p w:rsidR="003321EA" w:rsidRDefault="00683D06" w:rsidP="003321EA">
      <w:pPr>
        <w:pStyle w:val="Header"/>
        <w:numPr>
          <w:ilvl w:val="0"/>
          <w:numId w:val="2"/>
        </w:numPr>
        <w:tabs>
          <w:tab w:val="clear" w:pos="4320"/>
          <w:tab w:val="clear" w:pos="8640"/>
        </w:tabs>
        <w:jc w:val="both"/>
      </w:pPr>
      <w:r>
        <w:t xml:space="preserve">This policy </w:t>
      </w:r>
      <w:r w:rsidR="00676E86">
        <w:t>describes</w:t>
      </w:r>
      <w:r>
        <w:t xml:space="preserve"> the </w:t>
      </w:r>
      <w:r w:rsidR="00C7125F">
        <w:t xml:space="preserve">clinical trial agreement and </w:t>
      </w:r>
      <w:r w:rsidR="003C75AF">
        <w:t>budget</w:t>
      </w:r>
      <w:r w:rsidR="00157EA8">
        <w:t xml:space="preserve"> development and negotiation</w:t>
      </w:r>
      <w:r>
        <w:t xml:space="preserve"> process </w:t>
      </w:r>
      <w:r w:rsidR="003C75AF">
        <w:t>for clinical research studies</w:t>
      </w:r>
      <w:r w:rsidR="00C7125F">
        <w:t xml:space="preserve"> conducted at UMCSN</w:t>
      </w:r>
      <w:r w:rsidR="00676E86">
        <w:t>.</w:t>
      </w:r>
    </w:p>
    <w:p w:rsidR="00F106B6" w:rsidRDefault="00F106B6" w:rsidP="00F106B6">
      <w:pPr>
        <w:pStyle w:val="Header"/>
        <w:numPr>
          <w:ilvl w:val="0"/>
          <w:numId w:val="2"/>
        </w:numPr>
        <w:tabs>
          <w:tab w:val="clear" w:pos="1440"/>
          <w:tab w:val="clear" w:pos="4320"/>
          <w:tab w:val="clear" w:pos="8640"/>
          <w:tab w:val="num" w:pos="2160"/>
        </w:tabs>
        <w:jc w:val="both"/>
      </w:pPr>
      <w:r>
        <w:t xml:space="preserve">This process begins when the </w:t>
      </w:r>
      <w:r w:rsidR="00AC75E5">
        <w:t>Clinical Trials Office</w:t>
      </w:r>
      <w:r>
        <w:t xml:space="preserve"> sends a confirmation email that the </w:t>
      </w:r>
      <w:r w:rsidR="00BA5A89">
        <w:t>Prospective Reimbursement</w:t>
      </w:r>
      <w:r w:rsidR="00B51CBE">
        <w:t xml:space="preserve"> Analysis</w:t>
      </w:r>
      <w:r w:rsidR="00E47F3B">
        <w:t xml:space="preserve"> (</w:t>
      </w:r>
      <w:r w:rsidR="00BA5A89">
        <w:t>PRA</w:t>
      </w:r>
      <w:r w:rsidR="00E47F3B">
        <w:t>)</w:t>
      </w:r>
      <w:r w:rsidR="00B51CBE">
        <w:t xml:space="preserve"> is complete</w:t>
      </w:r>
      <w:r>
        <w:t xml:space="preserve"> and that </w:t>
      </w:r>
      <w:r w:rsidR="00B51CBE">
        <w:t>study initiation</w:t>
      </w:r>
      <w:r>
        <w:t xml:space="preserve"> will </w:t>
      </w:r>
      <w:r w:rsidR="00676E86">
        <w:t>move forward</w:t>
      </w:r>
      <w:r>
        <w:t>.</w:t>
      </w:r>
    </w:p>
    <w:p w:rsidR="003321EA" w:rsidRDefault="00970492" w:rsidP="003321EA">
      <w:pPr>
        <w:pStyle w:val="Header"/>
        <w:numPr>
          <w:ilvl w:val="0"/>
          <w:numId w:val="2"/>
        </w:numPr>
        <w:tabs>
          <w:tab w:val="clear" w:pos="4320"/>
          <w:tab w:val="clear" w:pos="8640"/>
        </w:tabs>
        <w:jc w:val="both"/>
      </w:pPr>
      <w:r>
        <w:t xml:space="preserve">This process ends when </w:t>
      </w:r>
      <w:r w:rsidR="006B3213">
        <w:t xml:space="preserve">the </w:t>
      </w:r>
      <w:r w:rsidR="00C7125F">
        <w:t xml:space="preserve">clinical trial agreement or memorandum of understanding and </w:t>
      </w:r>
      <w:r w:rsidR="005D6EFE">
        <w:t xml:space="preserve">budget is </w:t>
      </w:r>
      <w:r w:rsidR="00676E86">
        <w:t>acceptable to</w:t>
      </w:r>
      <w:r w:rsidR="00E47F3B">
        <w:t xml:space="preserve"> </w:t>
      </w:r>
      <w:r w:rsidR="00AC75E5">
        <w:t>University Medical Center of Southern Nevada</w:t>
      </w:r>
      <w:r w:rsidR="00E47F3B">
        <w:t xml:space="preserve"> (</w:t>
      </w:r>
      <w:r w:rsidR="00AC75E5">
        <w:t>UMCSN</w:t>
      </w:r>
      <w:r w:rsidR="00E47F3B">
        <w:t xml:space="preserve">) or when a </w:t>
      </w:r>
      <w:r w:rsidR="00C774BF">
        <w:t>determination is made to discontinue pursuit of the research opportunity</w:t>
      </w:r>
      <w:r w:rsidR="006B3213">
        <w:t>.</w:t>
      </w:r>
    </w:p>
    <w:p w:rsidR="00676E86" w:rsidRDefault="00676E86" w:rsidP="00676E86">
      <w:pPr>
        <w:pStyle w:val="Header"/>
        <w:tabs>
          <w:tab w:val="clear" w:pos="4320"/>
          <w:tab w:val="clear" w:pos="8640"/>
        </w:tabs>
        <w:ind w:left="1440"/>
        <w:jc w:val="both"/>
      </w:pPr>
    </w:p>
    <w:p w:rsidR="003321EA" w:rsidRDefault="00700E86" w:rsidP="003321EA">
      <w:pPr>
        <w:pStyle w:val="Header"/>
        <w:numPr>
          <w:ilvl w:val="0"/>
          <w:numId w:val="1"/>
        </w:numPr>
        <w:tabs>
          <w:tab w:val="clear" w:pos="4320"/>
          <w:tab w:val="clear" w:pos="8640"/>
        </w:tabs>
        <w:jc w:val="both"/>
      </w:pPr>
      <w:r>
        <w:t>Policy Statements</w:t>
      </w:r>
    </w:p>
    <w:p w:rsidR="00C7125F" w:rsidRPr="00C7125F" w:rsidRDefault="00C7125F" w:rsidP="002A2325">
      <w:pPr>
        <w:pStyle w:val="Header"/>
        <w:numPr>
          <w:ilvl w:val="0"/>
          <w:numId w:val="5"/>
        </w:numPr>
        <w:tabs>
          <w:tab w:val="clear" w:pos="4320"/>
          <w:tab w:val="clear" w:pos="8640"/>
        </w:tabs>
        <w:jc w:val="both"/>
      </w:pPr>
      <w:r w:rsidRPr="00C7125F">
        <w:t>All clinical trial agreements and memorandums of understanding language and terms will be reviewed and approved by Materials Management prior to execution by UMCSN's CEO.</w:t>
      </w:r>
    </w:p>
    <w:p w:rsidR="00C7125F" w:rsidRPr="00C7125F" w:rsidRDefault="00C7125F" w:rsidP="002A2325">
      <w:pPr>
        <w:pStyle w:val="Header"/>
        <w:numPr>
          <w:ilvl w:val="0"/>
          <w:numId w:val="5"/>
        </w:numPr>
        <w:tabs>
          <w:tab w:val="clear" w:pos="4320"/>
          <w:tab w:val="clear" w:pos="8640"/>
        </w:tabs>
        <w:jc w:val="both"/>
      </w:pPr>
      <w:r w:rsidRPr="00C7125F">
        <w:t xml:space="preserve">All </w:t>
      </w:r>
      <w:r w:rsidRPr="00C7125F">
        <w:rPr>
          <w:rFonts w:eastAsiaTheme="minorHAnsi"/>
        </w:rPr>
        <w:t>Agreements need to be a complete agreement that complies with Stark and Anti-Kick Back. The major components being:</w:t>
      </w:r>
    </w:p>
    <w:p w:rsidR="00C7125F" w:rsidRPr="00C7125F" w:rsidRDefault="00C7125F" w:rsidP="002A2325">
      <w:pPr>
        <w:pStyle w:val="Header"/>
        <w:numPr>
          <w:ilvl w:val="1"/>
          <w:numId w:val="5"/>
        </w:numPr>
        <w:tabs>
          <w:tab w:val="clear" w:pos="4320"/>
          <w:tab w:val="clear" w:pos="8640"/>
        </w:tabs>
        <w:jc w:val="both"/>
      </w:pPr>
      <w:r w:rsidRPr="00C7125F">
        <w:rPr>
          <w:rFonts w:eastAsiaTheme="minorHAnsi"/>
          <w:u w:val="single"/>
        </w:rPr>
        <w:t>Must be in Writing.</w:t>
      </w:r>
      <w:r w:rsidRPr="00C7125F">
        <w:rPr>
          <w:rFonts w:eastAsiaTheme="minorHAnsi"/>
        </w:rPr>
        <w:t>  The agreement is in writing, signed, and specifies the services that are     covered under the arrangement.</w:t>
      </w:r>
    </w:p>
    <w:p w:rsidR="00C7125F" w:rsidRPr="00C7125F" w:rsidRDefault="00C7125F" w:rsidP="002A2325">
      <w:pPr>
        <w:pStyle w:val="Header"/>
        <w:numPr>
          <w:ilvl w:val="1"/>
          <w:numId w:val="5"/>
        </w:numPr>
        <w:tabs>
          <w:tab w:val="clear" w:pos="4320"/>
          <w:tab w:val="clear" w:pos="8640"/>
        </w:tabs>
        <w:jc w:val="both"/>
      </w:pPr>
      <w:r w:rsidRPr="00C7125F">
        <w:rPr>
          <w:rFonts w:eastAsiaTheme="minorHAnsi"/>
          <w:u w:val="single"/>
        </w:rPr>
        <w:t>Identify Services.</w:t>
      </w:r>
      <w:r w:rsidRPr="00C7125F">
        <w:rPr>
          <w:rFonts w:eastAsiaTheme="minorHAnsi"/>
        </w:rPr>
        <w:t>  The agreement shall state in reasonable detail the specific services covered by the arrangement. The aggregate services contracted for do not exceed those that would be reasonable and necessary for the legitimate business purpose of the arrangement.</w:t>
      </w:r>
    </w:p>
    <w:p w:rsidR="00C7125F" w:rsidRPr="00C7125F" w:rsidRDefault="00C7125F" w:rsidP="002A2325">
      <w:pPr>
        <w:pStyle w:val="Header"/>
        <w:numPr>
          <w:ilvl w:val="1"/>
          <w:numId w:val="5"/>
        </w:numPr>
        <w:tabs>
          <w:tab w:val="clear" w:pos="4320"/>
          <w:tab w:val="clear" w:pos="8640"/>
        </w:tabs>
        <w:jc w:val="both"/>
      </w:pPr>
      <w:r w:rsidRPr="00C7125F">
        <w:rPr>
          <w:rFonts w:eastAsiaTheme="minorHAnsi"/>
          <w:u w:val="single"/>
        </w:rPr>
        <w:t>Cover All Services</w:t>
      </w:r>
      <w:r w:rsidRPr="00C7125F">
        <w:rPr>
          <w:rFonts w:eastAsiaTheme="minorHAnsi"/>
        </w:rPr>
        <w:t xml:space="preserve">.  The agreement shall cover all services that are to be provided to UMC by the physician.  </w:t>
      </w:r>
    </w:p>
    <w:p w:rsidR="00C7125F" w:rsidRPr="00C7125F" w:rsidRDefault="00C7125F" w:rsidP="002A2325">
      <w:pPr>
        <w:pStyle w:val="Header"/>
        <w:numPr>
          <w:ilvl w:val="1"/>
          <w:numId w:val="5"/>
        </w:numPr>
        <w:tabs>
          <w:tab w:val="clear" w:pos="4320"/>
          <w:tab w:val="clear" w:pos="8640"/>
        </w:tabs>
        <w:jc w:val="both"/>
      </w:pPr>
      <w:r w:rsidRPr="00C7125F">
        <w:rPr>
          <w:rFonts w:eastAsiaTheme="minorHAnsi"/>
          <w:u w:val="single"/>
        </w:rPr>
        <w:t>Term At Least One Year</w:t>
      </w:r>
      <w:r w:rsidRPr="00C7125F">
        <w:rPr>
          <w:rFonts w:eastAsiaTheme="minorHAnsi"/>
        </w:rPr>
        <w:t xml:space="preserve">.  The term of the agreement is for at least one year.  </w:t>
      </w:r>
    </w:p>
    <w:p w:rsidR="00C7125F" w:rsidRPr="00C7125F" w:rsidRDefault="00C7125F" w:rsidP="002A2325">
      <w:pPr>
        <w:pStyle w:val="Header"/>
        <w:numPr>
          <w:ilvl w:val="1"/>
          <w:numId w:val="5"/>
        </w:numPr>
        <w:tabs>
          <w:tab w:val="clear" w:pos="4320"/>
          <w:tab w:val="clear" w:pos="8640"/>
        </w:tabs>
        <w:jc w:val="both"/>
      </w:pPr>
      <w:r w:rsidRPr="00C7125F">
        <w:rPr>
          <w:rFonts w:eastAsiaTheme="minorHAnsi"/>
          <w:u w:val="single"/>
        </w:rPr>
        <w:t>Compensation Set in Advance</w:t>
      </w:r>
      <w:r w:rsidRPr="00C7125F">
        <w:rPr>
          <w:rFonts w:eastAsiaTheme="minorHAnsi"/>
        </w:rPr>
        <w:t>.  The compensation to be paid over the term of the arrangement shall be set in advance.  This includes the payment methodology, such as direct billing.</w:t>
      </w:r>
    </w:p>
    <w:p w:rsidR="00C7125F" w:rsidRPr="00C7125F" w:rsidRDefault="00C7125F" w:rsidP="002A2325">
      <w:pPr>
        <w:pStyle w:val="Header"/>
        <w:numPr>
          <w:ilvl w:val="1"/>
          <w:numId w:val="5"/>
        </w:numPr>
        <w:tabs>
          <w:tab w:val="clear" w:pos="4320"/>
          <w:tab w:val="clear" w:pos="8640"/>
        </w:tabs>
        <w:jc w:val="both"/>
      </w:pPr>
      <w:r w:rsidRPr="00C7125F">
        <w:rPr>
          <w:rFonts w:eastAsiaTheme="minorHAnsi"/>
          <w:u w:val="single"/>
        </w:rPr>
        <w:t>Fair Market Value Compensation</w:t>
      </w:r>
      <w:r w:rsidRPr="00C7125F">
        <w:rPr>
          <w:rFonts w:eastAsiaTheme="minorHAnsi"/>
        </w:rPr>
        <w:t>.  The compensation is consistent with fair market value, and is NOT determined by the value or amount of any referrals</w:t>
      </w:r>
      <w:r>
        <w:rPr>
          <w:rFonts w:eastAsiaTheme="minorHAnsi"/>
        </w:rPr>
        <w:t>.</w:t>
      </w:r>
    </w:p>
    <w:p w:rsidR="005D6EFE" w:rsidRDefault="005D6EFE" w:rsidP="002A2325">
      <w:pPr>
        <w:pStyle w:val="Header"/>
        <w:numPr>
          <w:ilvl w:val="0"/>
          <w:numId w:val="5"/>
        </w:numPr>
        <w:tabs>
          <w:tab w:val="clear" w:pos="4320"/>
          <w:tab w:val="clear" w:pos="8640"/>
        </w:tabs>
        <w:jc w:val="both"/>
      </w:pPr>
      <w:r>
        <w:t>Clinical research study budgets wi</w:t>
      </w:r>
      <w:r w:rsidR="00046E1E">
        <w:t xml:space="preserve">ll </w:t>
      </w:r>
      <w:r>
        <w:t xml:space="preserve">meet or exceed </w:t>
      </w:r>
      <w:r w:rsidR="00AC75E5">
        <w:t>UMCSN</w:t>
      </w:r>
      <w:r>
        <w:t xml:space="preserve"> costs </w:t>
      </w:r>
      <w:r w:rsidR="00676E86">
        <w:t xml:space="preserve">and remain </w:t>
      </w:r>
      <w:r>
        <w:t>within fair market value</w:t>
      </w:r>
      <w:r w:rsidR="00E47F3B">
        <w:t xml:space="preserve"> to include: </w:t>
      </w:r>
      <w:r>
        <w:t>time and effort</w:t>
      </w:r>
      <w:r w:rsidR="00E47F3B">
        <w:t>,</w:t>
      </w:r>
      <w:r w:rsidR="00676E86">
        <w:t xml:space="preserve"> </w:t>
      </w:r>
      <w:r>
        <w:t xml:space="preserve">and procedure costs. </w:t>
      </w:r>
    </w:p>
    <w:p w:rsidR="00A40EC3" w:rsidRPr="00790634" w:rsidRDefault="00BD1703" w:rsidP="002A2325">
      <w:pPr>
        <w:pStyle w:val="Header"/>
        <w:numPr>
          <w:ilvl w:val="0"/>
          <w:numId w:val="5"/>
        </w:numPr>
        <w:tabs>
          <w:tab w:val="clear" w:pos="4320"/>
          <w:tab w:val="clear" w:pos="8640"/>
        </w:tabs>
        <w:jc w:val="both"/>
        <w:rPr>
          <w:b/>
          <w:bCs/>
        </w:rPr>
      </w:pPr>
      <w:r>
        <w:t xml:space="preserve">All costs </w:t>
      </w:r>
      <w:r w:rsidR="00BA0402">
        <w:t xml:space="preserve">required to conduct a </w:t>
      </w:r>
      <w:r>
        <w:t>research study</w:t>
      </w:r>
      <w:r w:rsidR="00BA0402">
        <w:t xml:space="preserve"> at </w:t>
      </w:r>
      <w:r w:rsidR="00AC75E5">
        <w:t>UMCSN</w:t>
      </w:r>
      <w:r>
        <w:t xml:space="preserve"> must be covered by the </w:t>
      </w:r>
      <w:r w:rsidR="00BA0402">
        <w:t xml:space="preserve">sponsor </w:t>
      </w:r>
      <w:r>
        <w:t>study budget</w:t>
      </w:r>
      <w:r w:rsidR="00A40EC3">
        <w:t xml:space="preserve"> or an accompanying</w:t>
      </w:r>
      <w:r w:rsidR="00BA0402">
        <w:t xml:space="preserve"> internal itemized </w:t>
      </w:r>
      <w:r w:rsidR="00A74B08">
        <w:t xml:space="preserve">budget </w:t>
      </w:r>
      <w:r w:rsidR="00BA0402">
        <w:t>breakdown</w:t>
      </w:r>
      <w:r w:rsidR="00E47F3B">
        <w:t xml:space="preserve"> which highlights the </w:t>
      </w:r>
      <w:r w:rsidR="00A40EC3">
        <w:t xml:space="preserve">alternative source of funding. </w:t>
      </w:r>
      <w:r>
        <w:t xml:space="preserve"> </w:t>
      </w:r>
    </w:p>
    <w:p w:rsidR="00790634" w:rsidRPr="00A40EC3" w:rsidRDefault="00790634" w:rsidP="002A2325">
      <w:pPr>
        <w:pStyle w:val="Header"/>
        <w:numPr>
          <w:ilvl w:val="0"/>
          <w:numId w:val="5"/>
        </w:numPr>
        <w:tabs>
          <w:tab w:val="clear" w:pos="4320"/>
          <w:tab w:val="clear" w:pos="8640"/>
        </w:tabs>
        <w:jc w:val="both"/>
        <w:rPr>
          <w:b/>
          <w:bCs/>
        </w:rPr>
      </w:pPr>
      <w:r>
        <w:t xml:space="preserve">All research budgets </w:t>
      </w:r>
      <w:r w:rsidR="00E47F3B">
        <w:t xml:space="preserve">in which the </w:t>
      </w:r>
      <w:r>
        <w:t>sponsor provides lump sum funding</w:t>
      </w:r>
      <w:r w:rsidR="00381589">
        <w:t xml:space="preserve"> require</w:t>
      </w:r>
      <w:r w:rsidR="00E47F3B">
        <w:t xml:space="preserve"> an accompanying internal, itemized budget highlighting the source and destination of research funds.</w:t>
      </w:r>
    </w:p>
    <w:p w:rsidR="005D6EFE" w:rsidRPr="00BD1703" w:rsidRDefault="00A40EC3" w:rsidP="002A2325">
      <w:pPr>
        <w:pStyle w:val="Header"/>
        <w:numPr>
          <w:ilvl w:val="0"/>
          <w:numId w:val="5"/>
        </w:numPr>
        <w:tabs>
          <w:tab w:val="clear" w:pos="4320"/>
          <w:tab w:val="clear" w:pos="8640"/>
        </w:tabs>
        <w:jc w:val="both"/>
        <w:rPr>
          <w:b/>
          <w:bCs/>
        </w:rPr>
      </w:pPr>
      <w:r>
        <w:t xml:space="preserve">No </w:t>
      </w:r>
      <w:r w:rsidR="00E47F3B">
        <w:t xml:space="preserve">budget deficits in any </w:t>
      </w:r>
      <w:r>
        <w:t xml:space="preserve">research </w:t>
      </w:r>
      <w:r w:rsidR="00E47F3B">
        <w:t xml:space="preserve">agreement </w:t>
      </w:r>
      <w:r>
        <w:t>will proceed</w:t>
      </w:r>
      <w:r w:rsidR="00E47F3B">
        <w:t xml:space="preserve"> beyond negotiations</w:t>
      </w:r>
      <w:r>
        <w:t xml:space="preserve"> without the notification and approval of the Chief Medical Officer.</w:t>
      </w:r>
    </w:p>
    <w:p w:rsidR="00BD1703" w:rsidRPr="00BD1703" w:rsidRDefault="00BD1703" w:rsidP="00BD1703">
      <w:pPr>
        <w:pStyle w:val="Header"/>
        <w:tabs>
          <w:tab w:val="clear" w:pos="4320"/>
          <w:tab w:val="clear" w:pos="8640"/>
        </w:tabs>
        <w:ind w:left="1440"/>
        <w:jc w:val="both"/>
        <w:rPr>
          <w:b/>
          <w:bCs/>
        </w:rPr>
      </w:pPr>
    </w:p>
    <w:p w:rsidR="009B6C2B" w:rsidRDefault="009B6C2B">
      <w:pPr>
        <w:pStyle w:val="Header"/>
        <w:tabs>
          <w:tab w:val="clear" w:pos="4320"/>
          <w:tab w:val="clear" w:pos="8640"/>
        </w:tabs>
        <w:jc w:val="both"/>
      </w:pPr>
      <w:r>
        <w:rPr>
          <w:b/>
          <w:bCs/>
        </w:rPr>
        <w:t>DEFINITIONS</w:t>
      </w:r>
    </w:p>
    <w:p w:rsidR="00307730" w:rsidRDefault="00307730" w:rsidP="00307730">
      <w:pPr>
        <w:pStyle w:val="CommentText"/>
        <w:ind w:left="720"/>
        <w:rPr>
          <w:sz w:val="24"/>
          <w:szCs w:val="24"/>
        </w:rPr>
      </w:pPr>
    </w:p>
    <w:p w:rsidR="00CD17F7" w:rsidRPr="00CD17F7" w:rsidRDefault="00EA6E54" w:rsidP="00CD17F7">
      <w:pPr>
        <w:rPr>
          <w:sz w:val="24"/>
          <w:szCs w:val="24"/>
        </w:rPr>
      </w:pPr>
      <w:r>
        <w:rPr>
          <w:b/>
          <w:sz w:val="24"/>
          <w:szCs w:val="24"/>
        </w:rPr>
        <w:t>UMCSN Staff Physicians</w:t>
      </w:r>
      <w:r w:rsidR="00CD17F7" w:rsidRPr="00CD17F7">
        <w:rPr>
          <w:b/>
          <w:sz w:val="24"/>
          <w:szCs w:val="24"/>
        </w:rPr>
        <w:t>:</w:t>
      </w:r>
      <w:r w:rsidR="00CD17F7" w:rsidRPr="00CD17F7">
        <w:rPr>
          <w:sz w:val="24"/>
          <w:szCs w:val="24"/>
        </w:rPr>
        <w:t xml:space="preserve"> </w:t>
      </w:r>
      <w:r w:rsidRPr="00EA6E54">
        <w:rPr>
          <w:sz w:val="24"/>
          <w:szCs w:val="24"/>
        </w:rPr>
        <w:t>Physician that is an employee/staff of UMC</w:t>
      </w:r>
      <w:r>
        <w:rPr>
          <w:sz w:val="24"/>
          <w:szCs w:val="24"/>
        </w:rPr>
        <w:t>SN that</w:t>
      </w:r>
      <w:r w:rsidRPr="00EA6E54">
        <w:rPr>
          <w:sz w:val="24"/>
          <w:szCs w:val="24"/>
        </w:rPr>
        <w:t xml:space="preserve"> can conduct research under a clinical trial agreement (CTA) between the sponsor and UMC and does not require any further agreements. </w:t>
      </w:r>
      <w:r>
        <w:rPr>
          <w:sz w:val="24"/>
          <w:szCs w:val="24"/>
        </w:rPr>
        <w:t>This is a</w:t>
      </w:r>
      <w:r w:rsidR="00CD17F7" w:rsidRPr="00CD17F7">
        <w:rPr>
          <w:sz w:val="24"/>
          <w:szCs w:val="24"/>
        </w:rPr>
        <w:t xml:space="preserve">pplicable to research activities in which </w:t>
      </w:r>
      <w:r w:rsidR="00AC75E5">
        <w:rPr>
          <w:sz w:val="24"/>
          <w:szCs w:val="24"/>
        </w:rPr>
        <w:t>UMCSN</w:t>
      </w:r>
      <w:r w:rsidR="00CD17F7" w:rsidRPr="00CD17F7">
        <w:rPr>
          <w:sz w:val="24"/>
          <w:szCs w:val="24"/>
        </w:rPr>
        <w:t xml:space="preserve"> is “Engaged” in the conduct of the research per Office for Human Research Protections</w:t>
      </w:r>
      <w:r w:rsidR="00CD17F7" w:rsidRPr="00CD17F7">
        <w:rPr>
          <w:rFonts w:ascii="Verdana" w:hAnsi="Verdana"/>
          <w:sz w:val="18"/>
          <w:szCs w:val="18"/>
        </w:rPr>
        <w:t xml:space="preserve"> (</w:t>
      </w:r>
      <w:r w:rsidR="00CD17F7" w:rsidRPr="00CD17F7">
        <w:rPr>
          <w:sz w:val="24"/>
          <w:szCs w:val="24"/>
        </w:rPr>
        <w:t>OHRP) “</w:t>
      </w:r>
      <w:hyperlink r:id="rId13" w:history="1">
        <w:r w:rsidR="00CD17F7" w:rsidRPr="00CD17F7">
          <w:rPr>
            <w:rStyle w:val="Hyperlink"/>
            <w:sz w:val="24"/>
            <w:szCs w:val="24"/>
          </w:rPr>
          <w:t>Guidance on Engagement of Institutions in Human Subjects Research</w:t>
        </w:r>
      </w:hyperlink>
      <w:r w:rsidR="00CD17F7" w:rsidRPr="00CD17F7">
        <w:rPr>
          <w:sz w:val="24"/>
          <w:szCs w:val="24"/>
        </w:rPr>
        <w:t xml:space="preserve">.” The Full Service Model requires </w:t>
      </w:r>
      <w:r w:rsidR="00AC75E5">
        <w:rPr>
          <w:sz w:val="24"/>
          <w:szCs w:val="24"/>
        </w:rPr>
        <w:t>UMCSN</w:t>
      </w:r>
      <w:r w:rsidR="00CD17F7" w:rsidRPr="00CD17F7">
        <w:rPr>
          <w:sz w:val="24"/>
          <w:szCs w:val="24"/>
        </w:rPr>
        <w:t xml:space="preserve"> to be a party to the agreement along with the Investigator and Sponsor. This model also requires the following:</w:t>
      </w:r>
    </w:p>
    <w:p w:rsidR="00CD17F7" w:rsidRDefault="00CD17F7" w:rsidP="002A2325">
      <w:pPr>
        <w:pStyle w:val="CommentText"/>
        <w:numPr>
          <w:ilvl w:val="0"/>
          <w:numId w:val="18"/>
        </w:numPr>
        <w:rPr>
          <w:sz w:val="24"/>
          <w:szCs w:val="24"/>
        </w:rPr>
      </w:pPr>
      <w:r>
        <w:rPr>
          <w:sz w:val="24"/>
          <w:szCs w:val="24"/>
        </w:rPr>
        <w:t>A f</w:t>
      </w:r>
      <w:r w:rsidRPr="00A74B08">
        <w:rPr>
          <w:sz w:val="24"/>
          <w:szCs w:val="24"/>
        </w:rPr>
        <w:t xml:space="preserve">ull </w:t>
      </w:r>
      <w:r w:rsidR="0052303A">
        <w:rPr>
          <w:sz w:val="24"/>
          <w:szCs w:val="24"/>
        </w:rPr>
        <w:t>PRA</w:t>
      </w:r>
    </w:p>
    <w:p w:rsidR="00CD17F7" w:rsidRDefault="00CD17F7" w:rsidP="002A2325">
      <w:pPr>
        <w:pStyle w:val="CommentText"/>
        <w:numPr>
          <w:ilvl w:val="0"/>
          <w:numId w:val="18"/>
        </w:numPr>
        <w:rPr>
          <w:sz w:val="24"/>
          <w:szCs w:val="24"/>
        </w:rPr>
      </w:pPr>
      <w:r>
        <w:rPr>
          <w:sz w:val="24"/>
          <w:szCs w:val="24"/>
        </w:rPr>
        <w:t>IRB</w:t>
      </w:r>
      <w:r w:rsidRPr="00A74B08">
        <w:rPr>
          <w:sz w:val="24"/>
          <w:szCs w:val="24"/>
        </w:rPr>
        <w:t xml:space="preserve"> review and approval by o</w:t>
      </w:r>
      <w:r>
        <w:rPr>
          <w:sz w:val="24"/>
          <w:szCs w:val="24"/>
        </w:rPr>
        <w:t xml:space="preserve">ne of </w:t>
      </w:r>
      <w:r w:rsidR="00AC75E5">
        <w:rPr>
          <w:sz w:val="24"/>
          <w:szCs w:val="24"/>
        </w:rPr>
        <w:t>UMCSN</w:t>
      </w:r>
      <w:r>
        <w:rPr>
          <w:sz w:val="24"/>
          <w:szCs w:val="24"/>
        </w:rPr>
        <w:t>’s IRBs of record</w:t>
      </w:r>
    </w:p>
    <w:p w:rsidR="00CD17F7" w:rsidRDefault="00CD17F7" w:rsidP="002A2325">
      <w:pPr>
        <w:pStyle w:val="CommentText"/>
        <w:numPr>
          <w:ilvl w:val="0"/>
          <w:numId w:val="18"/>
        </w:numPr>
        <w:rPr>
          <w:sz w:val="24"/>
          <w:szCs w:val="24"/>
        </w:rPr>
      </w:pPr>
      <w:r w:rsidRPr="004016CB">
        <w:rPr>
          <w:sz w:val="24"/>
          <w:szCs w:val="24"/>
        </w:rPr>
        <w:t>A</w:t>
      </w:r>
      <w:r w:rsidR="00381589" w:rsidRPr="004016CB">
        <w:rPr>
          <w:sz w:val="24"/>
          <w:szCs w:val="24"/>
        </w:rPr>
        <w:t xml:space="preserve"> B</w:t>
      </w:r>
      <w:r w:rsidR="004016CB">
        <w:rPr>
          <w:sz w:val="24"/>
          <w:szCs w:val="24"/>
        </w:rPr>
        <w:t>u</w:t>
      </w:r>
      <w:r w:rsidRPr="004016CB">
        <w:rPr>
          <w:sz w:val="24"/>
          <w:szCs w:val="24"/>
        </w:rPr>
        <w:t xml:space="preserve">dget developed by the </w:t>
      </w:r>
      <w:r w:rsidR="00AC75E5" w:rsidRPr="004016CB">
        <w:rPr>
          <w:sz w:val="24"/>
          <w:szCs w:val="24"/>
        </w:rPr>
        <w:t>Clinical Trials Office</w:t>
      </w:r>
    </w:p>
    <w:p w:rsidR="00EA6E54" w:rsidRPr="004016CB" w:rsidRDefault="00EA6E54" w:rsidP="00EA6E54">
      <w:pPr>
        <w:pStyle w:val="CommentText"/>
        <w:ind w:left="1080"/>
        <w:rPr>
          <w:sz w:val="24"/>
          <w:szCs w:val="24"/>
        </w:rPr>
      </w:pPr>
    </w:p>
    <w:p w:rsidR="00EA6E54" w:rsidRPr="00CD17F7" w:rsidRDefault="00EA6E54" w:rsidP="00EA6E54">
      <w:pPr>
        <w:rPr>
          <w:sz w:val="24"/>
          <w:szCs w:val="24"/>
        </w:rPr>
      </w:pPr>
      <w:r>
        <w:rPr>
          <w:b/>
          <w:sz w:val="24"/>
          <w:szCs w:val="24"/>
        </w:rPr>
        <w:t xml:space="preserve">Contracted </w:t>
      </w:r>
      <w:proofErr w:type="spellStart"/>
      <w:r>
        <w:rPr>
          <w:b/>
          <w:sz w:val="24"/>
          <w:szCs w:val="24"/>
        </w:rPr>
        <w:t>Priviledged</w:t>
      </w:r>
      <w:proofErr w:type="spellEnd"/>
      <w:r>
        <w:rPr>
          <w:b/>
          <w:sz w:val="24"/>
          <w:szCs w:val="24"/>
        </w:rPr>
        <w:t xml:space="preserve"> Physicians</w:t>
      </w:r>
      <w:r w:rsidRPr="00CD17F7">
        <w:rPr>
          <w:b/>
          <w:sz w:val="24"/>
          <w:szCs w:val="24"/>
        </w:rPr>
        <w:t>:</w:t>
      </w:r>
      <w:r w:rsidRPr="00B74920">
        <w:t xml:space="preserve"> </w:t>
      </w:r>
      <w:r w:rsidRPr="00CD17F7">
        <w:rPr>
          <w:sz w:val="24"/>
          <w:szCs w:val="24"/>
        </w:rPr>
        <w:t>Applicable to research activities in which</w:t>
      </w:r>
      <w:r>
        <w:rPr>
          <w:sz w:val="24"/>
          <w:szCs w:val="24"/>
        </w:rPr>
        <w:t xml:space="preserve">, a </w:t>
      </w:r>
      <w:r w:rsidRPr="00EA6E54">
        <w:rPr>
          <w:sz w:val="24"/>
          <w:szCs w:val="24"/>
        </w:rPr>
        <w:t xml:space="preserve">Physician is NOT an employee or agent of UMC and is contracted to perform services under a profession services agreement. An additional </w:t>
      </w:r>
      <w:r>
        <w:rPr>
          <w:sz w:val="24"/>
          <w:szCs w:val="24"/>
        </w:rPr>
        <w:t>Memorandum Of Understanding (MOU)</w:t>
      </w:r>
      <w:r w:rsidRPr="00EA6E54">
        <w:rPr>
          <w:sz w:val="24"/>
          <w:szCs w:val="24"/>
        </w:rPr>
        <w:t xml:space="preserve"> is required for each contracted privileged physician and or contracted group to conduct funded research/clinical trials at UMC. Each funded research/clinical trial protocol/budget will require an internal financial agreement (pro forma agreement) that (1) must be in writing, (2) identifies services, (3) covers all services, (4) term of at least one year, (5) compensation is set in advance, and (6) compensation is fair market value.</w:t>
      </w:r>
      <w:r>
        <w:rPr>
          <w:sz w:val="24"/>
          <w:szCs w:val="24"/>
        </w:rPr>
        <w:t xml:space="preserve"> </w:t>
      </w:r>
      <w:r w:rsidRPr="00EA6E54">
        <w:rPr>
          <w:sz w:val="24"/>
          <w:szCs w:val="24"/>
        </w:rPr>
        <w:t xml:space="preserve">The Contracted </w:t>
      </w:r>
      <w:proofErr w:type="spellStart"/>
      <w:r w:rsidRPr="00EA6E54">
        <w:rPr>
          <w:sz w:val="24"/>
          <w:szCs w:val="24"/>
        </w:rPr>
        <w:t>Priviledged</w:t>
      </w:r>
      <w:proofErr w:type="spellEnd"/>
      <w:r w:rsidRPr="00EA6E54">
        <w:rPr>
          <w:sz w:val="24"/>
          <w:szCs w:val="24"/>
        </w:rPr>
        <w:t xml:space="preserve"> Physician</w:t>
      </w:r>
      <w:r>
        <w:rPr>
          <w:sz w:val="24"/>
          <w:szCs w:val="24"/>
        </w:rPr>
        <w:t xml:space="preserve"> </w:t>
      </w:r>
      <w:r w:rsidRPr="00CD17F7">
        <w:rPr>
          <w:sz w:val="24"/>
          <w:szCs w:val="24"/>
        </w:rPr>
        <w:t xml:space="preserve">does not require </w:t>
      </w:r>
      <w:r>
        <w:rPr>
          <w:sz w:val="24"/>
          <w:szCs w:val="24"/>
        </w:rPr>
        <w:t>UMCSN</w:t>
      </w:r>
      <w:r w:rsidRPr="00CD17F7">
        <w:rPr>
          <w:sz w:val="24"/>
          <w:szCs w:val="24"/>
        </w:rPr>
        <w:t xml:space="preserve"> to be a party to the agreement along with the Investigator and Sponsor; however, a 2-party agreement</w:t>
      </w:r>
      <w:r>
        <w:rPr>
          <w:sz w:val="24"/>
          <w:szCs w:val="24"/>
        </w:rPr>
        <w:t xml:space="preserve"> (MOU)</w:t>
      </w:r>
      <w:r w:rsidRPr="00CD17F7">
        <w:rPr>
          <w:sz w:val="24"/>
          <w:szCs w:val="24"/>
        </w:rPr>
        <w:t xml:space="preserve"> between the Investigator</w:t>
      </w:r>
      <w:r>
        <w:rPr>
          <w:sz w:val="24"/>
          <w:szCs w:val="24"/>
        </w:rPr>
        <w:t xml:space="preserve"> (and/or Investigators</w:t>
      </w:r>
      <w:r w:rsidRPr="00CD17F7">
        <w:rPr>
          <w:sz w:val="24"/>
          <w:szCs w:val="24"/>
        </w:rPr>
        <w:t xml:space="preserve"> practice</w:t>
      </w:r>
      <w:r>
        <w:rPr>
          <w:sz w:val="24"/>
          <w:szCs w:val="24"/>
        </w:rPr>
        <w:t>)</w:t>
      </w:r>
      <w:r w:rsidRPr="00CD17F7">
        <w:rPr>
          <w:sz w:val="24"/>
          <w:szCs w:val="24"/>
        </w:rPr>
        <w:t xml:space="preserve"> and </w:t>
      </w:r>
      <w:r>
        <w:rPr>
          <w:sz w:val="24"/>
          <w:szCs w:val="24"/>
        </w:rPr>
        <w:t>UMCSN</w:t>
      </w:r>
      <w:r w:rsidRPr="00CD17F7">
        <w:rPr>
          <w:sz w:val="24"/>
          <w:szCs w:val="24"/>
        </w:rPr>
        <w:t xml:space="preserve"> is required.  This also requires the following:</w:t>
      </w:r>
    </w:p>
    <w:p w:rsidR="00EA6E54" w:rsidRDefault="00EA6E54" w:rsidP="002A2325">
      <w:pPr>
        <w:pStyle w:val="CommentText"/>
        <w:numPr>
          <w:ilvl w:val="0"/>
          <w:numId w:val="17"/>
        </w:numPr>
        <w:rPr>
          <w:sz w:val="24"/>
          <w:szCs w:val="24"/>
        </w:rPr>
      </w:pPr>
      <w:r>
        <w:rPr>
          <w:sz w:val="24"/>
          <w:szCs w:val="24"/>
        </w:rPr>
        <w:t>A Prospective Reimbursement Analysis (PRA) focused on those items and services to be performed on a UMCSN campus</w:t>
      </w:r>
    </w:p>
    <w:p w:rsidR="00EA6E54" w:rsidRDefault="00EA6E54" w:rsidP="002A2325">
      <w:pPr>
        <w:pStyle w:val="CommentText"/>
        <w:numPr>
          <w:ilvl w:val="0"/>
          <w:numId w:val="17"/>
        </w:numPr>
        <w:rPr>
          <w:sz w:val="24"/>
          <w:szCs w:val="24"/>
        </w:rPr>
      </w:pPr>
      <w:r w:rsidRPr="00B74920">
        <w:rPr>
          <w:sz w:val="24"/>
          <w:szCs w:val="24"/>
        </w:rPr>
        <w:t>I</w:t>
      </w:r>
      <w:r>
        <w:rPr>
          <w:sz w:val="24"/>
          <w:szCs w:val="24"/>
        </w:rPr>
        <w:t xml:space="preserve">nstitutional </w:t>
      </w:r>
      <w:r w:rsidRPr="00B74920">
        <w:rPr>
          <w:sz w:val="24"/>
          <w:szCs w:val="24"/>
        </w:rPr>
        <w:t>R</w:t>
      </w:r>
      <w:r>
        <w:rPr>
          <w:sz w:val="24"/>
          <w:szCs w:val="24"/>
        </w:rPr>
        <w:t xml:space="preserve">eview </w:t>
      </w:r>
      <w:r w:rsidRPr="00B74920">
        <w:rPr>
          <w:sz w:val="24"/>
          <w:szCs w:val="24"/>
        </w:rPr>
        <w:t>B</w:t>
      </w:r>
      <w:r>
        <w:rPr>
          <w:sz w:val="24"/>
          <w:szCs w:val="24"/>
        </w:rPr>
        <w:t>oard (IRB)</w:t>
      </w:r>
      <w:r w:rsidRPr="00B74920">
        <w:rPr>
          <w:sz w:val="24"/>
          <w:szCs w:val="24"/>
        </w:rPr>
        <w:t xml:space="preserve"> review</w:t>
      </w:r>
      <w:r>
        <w:rPr>
          <w:sz w:val="24"/>
          <w:szCs w:val="24"/>
        </w:rPr>
        <w:t xml:space="preserve"> and approval </w:t>
      </w:r>
      <w:r w:rsidRPr="00B74920">
        <w:rPr>
          <w:sz w:val="24"/>
          <w:szCs w:val="24"/>
        </w:rPr>
        <w:t>(but not necessarily from on</w:t>
      </w:r>
      <w:r>
        <w:rPr>
          <w:sz w:val="24"/>
          <w:szCs w:val="24"/>
        </w:rPr>
        <w:t>e of UMCSN’s IRBs of record)</w:t>
      </w:r>
    </w:p>
    <w:p w:rsidR="00EA6E54" w:rsidRDefault="00EA6E54" w:rsidP="002A2325">
      <w:pPr>
        <w:pStyle w:val="CommentText"/>
        <w:numPr>
          <w:ilvl w:val="0"/>
          <w:numId w:val="17"/>
        </w:numPr>
        <w:rPr>
          <w:sz w:val="24"/>
          <w:szCs w:val="24"/>
        </w:rPr>
      </w:pPr>
      <w:r>
        <w:rPr>
          <w:sz w:val="24"/>
          <w:szCs w:val="24"/>
        </w:rPr>
        <w:t>A B</w:t>
      </w:r>
      <w:r w:rsidRPr="00B74920">
        <w:rPr>
          <w:sz w:val="24"/>
          <w:szCs w:val="24"/>
        </w:rPr>
        <w:t xml:space="preserve">udget </w:t>
      </w:r>
      <w:r>
        <w:rPr>
          <w:sz w:val="24"/>
          <w:szCs w:val="24"/>
        </w:rPr>
        <w:t xml:space="preserve">(also specific to those items and services to be performed on a UMCSN campus) </w:t>
      </w:r>
      <w:r w:rsidRPr="00B74920">
        <w:rPr>
          <w:sz w:val="24"/>
          <w:szCs w:val="24"/>
        </w:rPr>
        <w:t xml:space="preserve">to be developed by the </w:t>
      </w:r>
      <w:r>
        <w:rPr>
          <w:sz w:val="24"/>
          <w:szCs w:val="24"/>
        </w:rPr>
        <w:t>Clinical Trials Office</w:t>
      </w:r>
    </w:p>
    <w:p w:rsidR="00EA6E54" w:rsidRDefault="00EA6E54" w:rsidP="00EA6E54">
      <w:pPr>
        <w:pStyle w:val="CommentText"/>
        <w:rPr>
          <w:sz w:val="24"/>
          <w:szCs w:val="24"/>
        </w:rPr>
      </w:pPr>
    </w:p>
    <w:p w:rsidR="00EA6E54" w:rsidRPr="00C7125F" w:rsidRDefault="00C7125F" w:rsidP="00EA6E54">
      <w:pPr>
        <w:pStyle w:val="CommentText"/>
        <w:rPr>
          <w:sz w:val="24"/>
          <w:szCs w:val="24"/>
        </w:rPr>
      </w:pPr>
      <w:r>
        <w:rPr>
          <w:b/>
          <w:sz w:val="24"/>
          <w:szCs w:val="24"/>
        </w:rPr>
        <w:t xml:space="preserve">Non-Contracted </w:t>
      </w:r>
      <w:proofErr w:type="spellStart"/>
      <w:r w:rsidR="00EA6E54">
        <w:rPr>
          <w:b/>
          <w:sz w:val="24"/>
          <w:szCs w:val="24"/>
        </w:rPr>
        <w:t>Priviledged</w:t>
      </w:r>
      <w:proofErr w:type="spellEnd"/>
      <w:r w:rsidR="00EA6E54">
        <w:rPr>
          <w:b/>
          <w:sz w:val="24"/>
          <w:szCs w:val="24"/>
        </w:rPr>
        <w:t xml:space="preserve"> Physicians:</w:t>
      </w:r>
      <w:r>
        <w:rPr>
          <w:b/>
          <w:sz w:val="24"/>
          <w:szCs w:val="24"/>
        </w:rPr>
        <w:t xml:space="preserve">  </w:t>
      </w:r>
      <w:r w:rsidRPr="00C7125F">
        <w:rPr>
          <w:sz w:val="24"/>
          <w:szCs w:val="24"/>
        </w:rPr>
        <w:t xml:space="preserve">Physicians that are privileged to practice at UMC but do NOT have a contractual relationship with UMC. A </w:t>
      </w:r>
      <w:r>
        <w:rPr>
          <w:sz w:val="24"/>
          <w:szCs w:val="24"/>
        </w:rPr>
        <w:t>Memorandum Of Understanding (MOU)</w:t>
      </w:r>
      <w:r w:rsidRPr="00EA6E54">
        <w:rPr>
          <w:sz w:val="24"/>
          <w:szCs w:val="24"/>
        </w:rPr>
        <w:t xml:space="preserve"> </w:t>
      </w:r>
      <w:r w:rsidRPr="00C7125F">
        <w:rPr>
          <w:sz w:val="24"/>
          <w:szCs w:val="24"/>
        </w:rPr>
        <w:t>is required for each funded research/clinical trial protocol/budget conducted at UMC. This agreement (1) must be in writing, (2) identifies services, (3) covers all services, (4) term of at least one year, (5) compensation is set in advance, and (6) compensation is fair market value.</w:t>
      </w:r>
      <w:r w:rsidR="00EA6E54" w:rsidRPr="00C7125F">
        <w:rPr>
          <w:sz w:val="24"/>
          <w:szCs w:val="24"/>
        </w:rPr>
        <w:t xml:space="preserve">  </w:t>
      </w:r>
    </w:p>
    <w:p w:rsidR="00CD17F7" w:rsidRDefault="00CD17F7" w:rsidP="00CD17F7">
      <w:pPr>
        <w:pStyle w:val="CommentText"/>
        <w:ind w:left="1080"/>
        <w:rPr>
          <w:sz w:val="24"/>
          <w:szCs w:val="24"/>
        </w:rPr>
      </w:pPr>
    </w:p>
    <w:p w:rsidR="009B6C2B" w:rsidRDefault="009B6C2B">
      <w:pPr>
        <w:pStyle w:val="Header"/>
        <w:tabs>
          <w:tab w:val="clear" w:pos="4320"/>
          <w:tab w:val="clear" w:pos="8640"/>
        </w:tabs>
        <w:jc w:val="both"/>
        <w:rPr>
          <w:b/>
          <w:bCs/>
        </w:rPr>
      </w:pPr>
      <w:r>
        <w:rPr>
          <w:b/>
          <w:bCs/>
        </w:rPr>
        <w:t>PROCEDURE/GUIDELINE</w:t>
      </w:r>
    </w:p>
    <w:p w:rsidR="009B6C2B" w:rsidRDefault="009B6C2B">
      <w:pPr>
        <w:pStyle w:val="Header"/>
        <w:tabs>
          <w:tab w:val="clear" w:pos="4320"/>
          <w:tab w:val="clear" w:pos="8640"/>
        </w:tabs>
        <w:jc w:val="both"/>
      </w:pPr>
    </w:p>
    <w:p w:rsidR="009411A8" w:rsidRDefault="009411A8" w:rsidP="002A2325">
      <w:pPr>
        <w:pStyle w:val="Header"/>
        <w:numPr>
          <w:ilvl w:val="0"/>
          <w:numId w:val="3"/>
        </w:numPr>
        <w:tabs>
          <w:tab w:val="clear" w:pos="4320"/>
          <w:tab w:val="clear" w:pos="8640"/>
        </w:tabs>
        <w:jc w:val="both"/>
      </w:pPr>
      <w:r>
        <w:t xml:space="preserve">The </w:t>
      </w:r>
      <w:r w:rsidR="00AC75E5">
        <w:t>Clinical Trials Office</w:t>
      </w:r>
      <w:r>
        <w:t xml:space="preserve"> determines the </w:t>
      </w:r>
      <w:r w:rsidR="00C7125F">
        <w:t>physician type</w:t>
      </w:r>
      <w:r>
        <w:t xml:space="preserve"> required for contract</w:t>
      </w:r>
      <w:r w:rsidR="00C7125F">
        <w:t xml:space="preserve"> and budget</w:t>
      </w:r>
      <w:r>
        <w:t xml:space="preserve"> review by reviewing </w:t>
      </w:r>
      <w:r w:rsidRPr="002A49AC">
        <w:t xml:space="preserve">the </w:t>
      </w:r>
      <w:r w:rsidR="00AC75E5">
        <w:t>Clinical Trials Office</w:t>
      </w:r>
      <w:r w:rsidRPr="002A49AC">
        <w:t xml:space="preserve"> Application</w:t>
      </w:r>
      <w:r>
        <w:t xml:space="preserve"> and associated materials.</w:t>
      </w:r>
    </w:p>
    <w:p w:rsidR="009411A8" w:rsidRDefault="009411A8" w:rsidP="002A2325">
      <w:pPr>
        <w:pStyle w:val="Header"/>
        <w:numPr>
          <w:ilvl w:val="0"/>
          <w:numId w:val="4"/>
        </w:numPr>
        <w:jc w:val="both"/>
      </w:pPr>
      <w:r>
        <w:t xml:space="preserve">If the </w:t>
      </w:r>
      <w:r w:rsidR="00C7125F">
        <w:t>physician</w:t>
      </w:r>
      <w:r>
        <w:t xml:space="preserve"> is identified</w:t>
      </w:r>
      <w:r w:rsidR="00C7125F">
        <w:t xml:space="preserve"> as a UMC Staff Physician</w:t>
      </w:r>
      <w:r>
        <w:t>, follow steps in Procedure Section B.</w:t>
      </w:r>
    </w:p>
    <w:p w:rsidR="009411A8" w:rsidRDefault="009411A8" w:rsidP="002A2325">
      <w:pPr>
        <w:pStyle w:val="Header"/>
        <w:numPr>
          <w:ilvl w:val="0"/>
          <w:numId w:val="4"/>
        </w:numPr>
        <w:jc w:val="both"/>
      </w:pPr>
      <w:r>
        <w:t xml:space="preserve">If the </w:t>
      </w:r>
      <w:r w:rsidR="00C7125F">
        <w:t>physician</w:t>
      </w:r>
      <w:r>
        <w:t xml:space="preserve"> is identified</w:t>
      </w:r>
      <w:r w:rsidR="00C7125F">
        <w:t xml:space="preserve"> as a Contracted or Non-Contracted </w:t>
      </w:r>
      <w:proofErr w:type="spellStart"/>
      <w:r w:rsidR="00C7125F">
        <w:t>Priviledged</w:t>
      </w:r>
      <w:proofErr w:type="spellEnd"/>
      <w:r w:rsidR="00C7125F">
        <w:t xml:space="preserve"> Physician</w:t>
      </w:r>
      <w:r>
        <w:t xml:space="preserve">, follow steps in Procedure Section C. </w:t>
      </w:r>
    </w:p>
    <w:p w:rsidR="009411A8" w:rsidRDefault="009411A8">
      <w:pPr>
        <w:pStyle w:val="Header"/>
        <w:tabs>
          <w:tab w:val="clear" w:pos="4320"/>
          <w:tab w:val="clear" w:pos="8640"/>
        </w:tabs>
        <w:jc w:val="both"/>
      </w:pPr>
    </w:p>
    <w:p w:rsidR="00375F4D" w:rsidRPr="00C7125F" w:rsidRDefault="00C7125F" w:rsidP="00375F4D">
      <w:pPr>
        <w:pStyle w:val="Header"/>
        <w:tabs>
          <w:tab w:val="clear" w:pos="4320"/>
          <w:tab w:val="clear" w:pos="8640"/>
        </w:tabs>
        <w:jc w:val="both"/>
        <w:rPr>
          <w:b/>
        </w:rPr>
      </w:pPr>
      <w:r w:rsidRPr="00C7125F">
        <w:rPr>
          <w:b/>
        </w:rPr>
        <w:t>UMC Staff Physician</w:t>
      </w:r>
    </w:p>
    <w:p w:rsidR="00375F4D" w:rsidRDefault="00375F4D" w:rsidP="00375F4D">
      <w:pPr>
        <w:pStyle w:val="Header"/>
        <w:tabs>
          <w:tab w:val="clear" w:pos="4320"/>
          <w:tab w:val="clear" w:pos="8640"/>
        </w:tabs>
        <w:ind w:left="720"/>
        <w:jc w:val="both"/>
      </w:pPr>
    </w:p>
    <w:p w:rsidR="009B6C2B" w:rsidRDefault="00547D2C" w:rsidP="002A2325">
      <w:pPr>
        <w:pStyle w:val="Header"/>
        <w:numPr>
          <w:ilvl w:val="0"/>
          <w:numId w:val="3"/>
        </w:numPr>
        <w:tabs>
          <w:tab w:val="clear" w:pos="4320"/>
          <w:tab w:val="clear" w:pos="8640"/>
        </w:tabs>
        <w:jc w:val="both"/>
      </w:pPr>
      <w:r>
        <w:t xml:space="preserve">The </w:t>
      </w:r>
      <w:r w:rsidR="00AC75E5">
        <w:t>Clinical Trials Office</w:t>
      </w:r>
      <w:r w:rsidR="00E5084E">
        <w:t xml:space="preserve"> completes the following</w:t>
      </w:r>
      <w:r w:rsidR="00304F1B">
        <w:t xml:space="preserve"> steps</w:t>
      </w:r>
      <w:r>
        <w:t xml:space="preserve"> for </w:t>
      </w:r>
      <w:r w:rsidR="002A2325">
        <w:t xml:space="preserve">contract and </w:t>
      </w:r>
      <w:r>
        <w:t xml:space="preserve">budget development: </w:t>
      </w:r>
    </w:p>
    <w:p w:rsidR="00B51CBE" w:rsidRDefault="005D6EFE" w:rsidP="002A2325">
      <w:pPr>
        <w:pStyle w:val="Header"/>
        <w:numPr>
          <w:ilvl w:val="0"/>
          <w:numId w:val="12"/>
        </w:numPr>
        <w:jc w:val="both"/>
      </w:pPr>
      <w:r>
        <w:t>Obtains and r</w:t>
      </w:r>
      <w:r w:rsidR="00E5084E">
        <w:t xml:space="preserve">eviews the </w:t>
      </w:r>
      <w:r w:rsidR="00B51CBE">
        <w:t>material submitted by the PI with the application</w:t>
      </w:r>
      <w:r w:rsidR="006B5E49">
        <w:t>.</w:t>
      </w:r>
    </w:p>
    <w:p w:rsidR="002A2325" w:rsidRDefault="002A2325" w:rsidP="002A2325">
      <w:pPr>
        <w:pStyle w:val="Header"/>
        <w:numPr>
          <w:ilvl w:val="0"/>
          <w:numId w:val="12"/>
        </w:numPr>
        <w:jc w:val="both"/>
      </w:pPr>
      <w:r>
        <w:lastRenderedPageBreak/>
        <w:t>Completes a CAR form and routes to Materials Management with a copy of the draft Clinical Trials Agreement (CTA).</w:t>
      </w:r>
    </w:p>
    <w:p w:rsidR="005D6EFE" w:rsidRDefault="00B51CBE" w:rsidP="002A2325">
      <w:pPr>
        <w:pStyle w:val="Header"/>
        <w:numPr>
          <w:ilvl w:val="0"/>
          <w:numId w:val="12"/>
        </w:numPr>
        <w:jc w:val="both"/>
      </w:pPr>
      <w:r>
        <w:t xml:space="preserve">Reviews the </w:t>
      </w:r>
      <w:r w:rsidR="008F3A21">
        <w:t>Prospective Reimbursement</w:t>
      </w:r>
      <w:r>
        <w:t xml:space="preserve"> Analysis and </w:t>
      </w:r>
      <w:r w:rsidR="00624FEE">
        <w:t xml:space="preserve">incorporates items and services not covered by third-party </w:t>
      </w:r>
      <w:r w:rsidR="00224CA8">
        <w:t>payers</w:t>
      </w:r>
      <w:r w:rsidR="00790634">
        <w:t xml:space="preserve"> into the </w:t>
      </w:r>
      <w:r w:rsidR="00226E16" w:rsidRPr="002A49AC">
        <w:t>Internal Budget Template</w:t>
      </w:r>
      <w:r w:rsidR="00790634">
        <w:t>.</w:t>
      </w:r>
      <w:r w:rsidR="00DD1A7A">
        <w:t xml:space="preserve"> </w:t>
      </w:r>
    </w:p>
    <w:p w:rsidR="00790634" w:rsidRDefault="00790634" w:rsidP="002A2325">
      <w:pPr>
        <w:pStyle w:val="Header"/>
        <w:numPr>
          <w:ilvl w:val="0"/>
          <w:numId w:val="7"/>
        </w:numPr>
        <w:tabs>
          <w:tab w:val="num" w:pos="2160"/>
        </w:tabs>
        <w:jc w:val="both"/>
      </w:pPr>
      <w:r>
        <w:t xml:space="preserve">This review is sufficient enough to ensure that there is consistency between the </w:t>
      </w:r>
      <w:r w:rsidR="008F3A21">
        <w:t>PRA</w:t>
      </w:r>
      <w:r>
        <w:t xml:space="preserve"> </w:t>
      </w:r>
      <w:r w:rsidR="00EE5F20">
        <w:t xml:space="preserve">results </w:t>
      </w:r>
      <w:r>
        <w:t xml:space="preserve">and </w:t>
      </w:r>
      <w:r w:rsidR="00EE5F20">
        <w:t xml:space="preserve">what the internal </w:t>
      </w:r>
      <w:r>
        <w:t xml:space="preserve">budget </w:t>
      </w:r>
      <w:r w:rsidR="00EE5F20">
        <w:t>proposes to charge the third party payers/ Medicare.</w:t>
      </w:r>
    </w:p>
    <w:p w:rsidR="00BD1703" w:rsidRDefault="006B5E49" w:rsidP="002A2325">
      <w:pPr>
        <w:pStyle w:val="Header"/>
        <w:numPr>
          <w:ilvl w:val="0"/>
          <w:numId w:val="12"/>
        </w:numPr>
        <w:jc w:val="both"/>
      </w:pPr>
      <w:r>
        <w:t xml:space="preserve">Completes the </w:t>
      </w:r>
      <w:r w:rsidRPr="002A49AC">
        <w:t>Internal Budget Template to populate</w:t>
      </w:r>
      <w:r>
        <w:t xml:space="preserve"> st</w:t>
      </w:r>
      <w:r w:rsidR="002E0675">
        <w:t>udy specific items and services as follows:</w:t>
      </w:r>
    </w:p>
    <w:p w:rsidR="00E41C9B" w:rsidRDefault="00307730" w:rsidP="002A2325">
      <w:pPr>
        <w:pStyle w:val="Header"/>
        <w:numPr>
          <w:ilvl w:val="0"/>
          <w:numId w:val="9"/>
        </w:numPr>
        <w:jc w:val="both"/>
      </w:pPr>
      <w:r>
        <w:t xml:space="preserve">Itemizes </w:t>
      </w:r>
      <w:r w:rsidR="00F702BD">
        <w:t>a</w:t>
      </w:r>
      <w:r w:rsidR="00E41C9B">
        <w:t>ll procedures required in the protocol</w:t>
      </w:r>
      <w:r>
        <w:t>’</w:t>
      </w:r>
      <w:r w:rsidR="00E41C9B">
        <w:t xml:space="preserve">s schedule of events </w:t>
      </w:r>
      <w:r w:rsidR="00DA5CC1">
        <w:t>with</w:t>
      </w:r>
      <w:r w:rsidR="00E41C9B">
        <w:t xml:space="preserve"> amounts that meet or exceed </w:t>
      </w:r>
      <w:r w:rsidR="00AC75E5">
        <w:t>UMCSN</w:t>
      </w:r>
      <w:r w:rsidR="00E41C9B">
        <w:t xml:space="preserve"> costs.</w:t>
      </w:r>
    </w:p>
    <w:p w:rsidR="006B5E49" w:rsidRDefault="00F702BD" w:rsidP="002A2325">
      <w:pPr>
        <w:pStyle w:val="Header"/>
        <w:numPr>
          <w:ilvl w:val="0"/>
          <w:numId w:val="9"/>
        </w:numPr>
        <w:jc w:val="both"/>
      </w:pPr>
      <w:r>
        <w:t>Includes all applicable i</w:t>
      </w:r>
      <w:r w:rsidR="006B5E49">
        <w:t>nitiation fees</w:t>
      </w:r>
      <w:r>
        <w:t xml:space="preserve"> (including </w:t>
      </w:r>
      <w:r w:rsidR="008F3A21">
        <w:t>Prospective Reimbursement Analysis</w:t>
      </w:r>
      <w:r w:rsidR="006B5E49">
        <w:t xml:space="preserve">, </w:t>
      </w:r>
      <w:r w:rsidR="008F3A21">
        <w:t>Start-Up</w:t>
      </w:r>
      <w:r w:rsidR="006B5E49">
        <w:t xml:space="preserve">, Budget, Pharmacy, </w:t>
      </w:r>
      <w:r w:rsidR="00790634">
        <w:t>Institutional Review Board (</w:t>
      </w:r>
      <w:r w:rsidR="006B5E49">
        <w:t>IRB</w:t>
      </w:r>
      <w:r w:rsidR="00790634">
        <w:t>)</w:t>
      </w:r>
      <w:r w:rsidR="006B5E49">
        <w:t xml:space="preserve">, Training, </w:t>
      </w:r>
      <w:r>
        <w:t>etc.)</w:t>
      </w:r>
      <w:r w:rsidR="006B5E49">
        <w:t>.</w:t>
      </w:r>
    </w:p>
    <w:p w:rsidR="006B5E49" w:rsidRDefault="006B5E49" w:rsidP="002A2325">
      <w:pPr>
        <w:pStyle w:val="Header"/>
        <w:numPr>
          <w:ilvl w:val="0"/>
          <w:numId w:val="9"/>
        </w:numPr>
        <w:jc w:val="both"/>
      </w:pPr>
      <w:r>
        <w:t xml:space="preserve">Gathers pricing information using the </w:t>
      </w:r>
      <w:r w:rsidR="00AC75E5">
        <w:t>UMCSN</w:t>
      </w:r>
      <w:r w:rsidR="00E41C9B" w:rsidRPr="00E41C9B">
        <w:t xml:space="preserve"> Charge Description Master</w:t>
      </w:r>
      <w:r w:rsidR="00E41C9B">
        <w:t xml:space="preserve"> (CDM)</w:t>
      </w:r>
      <w:r w:rsidR="00790634">
        <w:t>.</w:t>
      </w:r>
    </w:p>
    <w:p w:rsidR="00E41C9B" w:rsidRDefault="006B5E49" w:rsidP="002A2325">
      <w:pPr>
        <w:pStyle w:val="Header"/>
        <w:numPr>
          <w:ilvl w:val="0"/>
          <w:numId w:val="9"/>
        </w:numPr>
        <w:jc w:val="both"/>
      </w:pPr>
      <w:r>
        <w:t xml:space="preserve">Gathers input from </w:t>
      </w:r>
      <w:r w:rsidR="00790634">
        <w:t>impacted</w:t>
      </w:r>
      <w:r>
        <w:t xml:space="preserve"> departments </w:t>
      </w:r>
      <w:r w:rsidR="00790634">
        <w:t>to gauge</w:t>
      </w:r>
      <w:r w:rsidR="00E0511A">
        <w:t xml:space="preserve"> additional </w:t>
      </w:r>
      <w:r w:rsidR="00F702BD">
        <w:t xml:space="preserve">fees or </w:t>
      </w:r>
      <w:r w:rsidR="00E0511A">
        <w:t xml:space="preserve">financial needs </w:t>
      </w:r>
      <w:r w:rsidR="00E41C9B">
        <w:t>required to conduct the research.</w:t>
      </w:r>
    </w:p>
    <w:p w:rsidR="005D6EFE" w:rsidRDefault="006B5E49" w:rsidP="002A2325">
      <w:pPr>
        <w:pStyle w:val="Header"/>
        <w:numPr>
          <w:ilvl w:val="0"/>
          <w:numId w:val="9"/>
        </w:numPr>
        <w:jc w:val="both"/>
      </w:pPr>
      <w:r>
        <w:t>Populates</w:t>
      </w:r>
      <w:r w:rsidR="00BD1703">
        <w:t xml:space="preserve"> </w:t>
      </w:r>
      <w:r w:rsidR="00BD1703" w:rsidRPr="002A49AC">
        <w:t>Internal Budget Template</w:t>
      </w:r>
      <w:r w:rsidRPr="006B5E49">
        <w:t xml:space="preserve"> </w:t>
      </w:r>
      <w:r w:rsidR="00790634">
        <w:t xml:space="preserve">in accordance with </w:t>
      </w:r>
      <w:r w:rsidR="00254876">
        <w:t>Section B</w:t>
      </w:r>
      <w:r w:rsidR="00230918">
        <w:t>.</w:t>
      </w:r>
      <w:r w:rsidR="00254876">
        <w:t xml:space="preserve"> 2</w:t>
      </w:r>
      <w:r w:rsidR="00230918">
        <w:t>.</w:t>
      </w:r>
      <w:r w:rsidR="00254876">
        <w:t xml:space="preserve"> of the Policy Statements above.</w:t>
      </w:r>
    </w:p>
    <w:p w:rsidR="006B5E49" w:rsidRDefault="00790634" w:rsidP="002A2325">
      <w:pPr>
        <w:pStyle w:val="Header"/>
        <w:numPr>
          <w:ilvl w:val="0"/>
          <w:numId w:val="9"/>
        </w:numPr>
        <w:jc w:val="both"/>
      </w:pPr>
      <w:r>
        <w:t xml:space="preserve">Adds </w:t>
      </w:r>
      <w:r w:rsidR="006B5E49">
        <w:t xml:space="preserve">administrative </w:t>
      </w:r>
      <w:r w:rsidR="00375F4D">
        <w:t xml:space="preserve">and regulatory costs </w:t>
      </w:r>
      <w:r>
        <w:t>to include</w:t>
      </w:r>
      <w:r w:rsidR="00375F4D">
        <w:t>:</w:t>
      </w:r>
    </w:p>
    <w:p w:rsidR="00375F4D" w:rsidRDefault="00790634" w:rsidP="002A2325">
      <w:pPr>
        <w:pStyle w:val="Header"/>
        <w:numPr>
          <w:ilvl w:val="1"/>
          <w:numId w:val="9"/>
        </w:numPr>
        <w:jc w:val="both"/>
      </w:pPr>
      <w:r>
        <w:t>IRB</w:t>
      </w:r>
    </w:p>
    <w:p w:rsidR="00254876" w:rsidRDefault="00254876" w:rsidP="002A2325">
      <w:pPr>
        <w:pStyle w:val="Header"/>
        <w:numPr>
          <w:ilvl w:val="1"/>
          <w:numId w:val="9"/>
        </w:numPr>
        <w:jc w:val="both"/>
      </w:pPr>
      <w:r>
        <w:t>Administrative time and effort</w:t>
      </w:r>
    </w:p>
    <w:p w:rsidR="00254876" w:rsidRDefault="00254876" w:rsidP="002A2325">
      <w:pPr>
        <w:pStyle w:val="Header"/>
        <w:numPr>
          <w:ilvl w:val="1"/>
          <w:numId w:val="9"/>
        </w:numPr>
        <w:jc w:val="both"/>
      </w:pPr>
      <w:r>
        <w:t>Office supplies, copy fees and other general office costs</w:t>
      </w:r>
    </w:p>
    <w:p w:rsidR="00961F4C" w:rsidRDefault="00961F4C" w:rsidP="002A2325">
      <w:pPr>
        <w:pStyle w:val="Header"/>
        <w:numPr>
          <w:ilvl w:val="0"/>
          <w:numId w:val="9"/>
        </w:numPr>
        <w:jc w:val="both"/>
      </w:pPr>
      <w:r>
        <w:t xml:space="preserve">Compares </w:t>
      </w:r>
      <w:r w:rsidR="00412ADC">
        <w:t xml:space="preserve">the resulting </w:t>
      </w:r>
      <w:r w:rsidRPr="002A49AC">
        <w:t>Internal Budget Template</w:t>
      </w:r>
      <w:r>
        <w:t xml:space="preserve"> t</w:t>
      </w:r>
      <w:r w:rsidR="00E43F84">
        <w:t>o the sponsor’s proposed budget to determine</w:t>
      </w:r>
      <w:r w:rsidR="00412ADC">
        <w:t xml:space="preserve"> any </w:t>
      </w:r>
      <w:r w:rsidR="004B2A58">
        <w:t>existing</w:t>
      </w:r>
      <w:r w:rsidR="00E43F84">
        <w:t xml:space="preserve"> </w:t>
      </w:r>
      <w:r w:rsidR="009A0A4B">
        <w:t>budgetary shortfall.</w:t>
      </w:r>
      <w:r w:rsidR="004B2A58">
        <w:t xml:space="preserve"> </w:t>
      </w:r>
    </w:p>
    <w:p w:rsidR="005D6EFE" w:rsidRDefault="009A0A4B" w:rsidP="002A2325">
      <w:pPr>
        <w:pStyle w:val="Header"/>
        <w:numPr>
          <w:ilvl w:val="0"/>
          <w:numId w:val="12"/>
        </w:numPr>
        <w:jc w:val="both"/>
      </w:pPr>
      <w:r>
        <w:t xml:space="preserve">Negotiates budget with sponsor to address </w:t>
      </w:r>
      <w:r w:rsidR="00823B14">
        <w:t xml:space="preserve">all </w:t>
      </w:r>
      <w:r>
        <w:t>budgetary shortfall</w:t>
      </w:r>
      <w:r w:rsidR="00823B14">
        <w:t>s</w:t>
      </w:r>
      <w:r>
        <w:t xml:space="preserve">. </w:t>
      </w:r>
    </w:p>
    <w:p w:rsidR="009E6FEA" w:rsidRDefault="00375F4D" w:rsidP="002A2325">
      <w:pPr>
        <w:pStyle w:val="Header"/>
        <w:numPr>
          <w:ilvl w:val="0"/>
          <w:numId w:val="10"/>
        </w:numPr>
        <w:jc w:val="both"/>
      </w:pPr>
      <w:r>
        <w:t xml:space="preserve">If there is a budgetary shortfall between the sponsor’s proposed budget and the calculated costs </w:t>
      </w:r>
      <w:r w:rsidR="00AF4692">
        <w:t>in</w:t>
      </w:r>
      <w:r>
        <w:t xml:space="preserve"> the </w:t>
      </w:r>
      <w:r w:rsidR="00345AD6" w:rsidRPr="002A49AC">
        <w:t>Internal Budget Template</w:t>
      </w:r>
      <w:r>
        <w:t xml:space="preserve">, </w:t>
      </w:r>
      <w:r w:rsidR="009A0A4B">
        <w:t xml:space="preserve">negotiate the budget to meet or exceed costs in accordance </w:t>
      </w:r>
      <w:r w:rsidR="009E6FEA">
        <w:t>with Section B</w:t>
      </w:r>
      <w:r w:rsidR="00230918">
        <w:t>.</w:t>
      </w:r>
      <w:r w:rsidR="009E6FEA">
        <w:t xml:space="preserve"> 2</w:t>
      </w:r>
      <w:r w:rsidR="00230918">
        <w:t>.</w:t>
      </w:r>
      <w:r w:rsidR="009E6FEA">
        <w:t xml:space="preserve"> of the Policy Statements above.</w:t>
      </w:r>
    </w:p>
    <w:p w:rsidR="004B3B01" w:rsidRDefault="002E0675" w:rsidP="002A2325">
      <w:pPr>
        <w:pStyle w:val="Header"/>
        <w:numPr>
          <w:ilvl w:val="1"/>
          <w:numId w:val="8"/>
        </w:numPr>
        <w:jc w:val="both"/>
      </w:pPr>
      <w:r>
        <w:t xml:space="preserve">If a budgetary shortfall cannot be resolved with the sponsor or the </w:t>
      </w:r>
      <w:r w:rsidR="008268CE">
        <w:t>Chief Medical Officer</w:t>
      </w:r>
      <w:r>
        <w:t>, cease sponsor negotiations and notify</w:t>
      </w:r>
      <w:r w:rsidR="004B3B01">
        <w:t xml:space="preserve"> the PI via email that additional funding sources are required.</w:t>
      </w:r>
    </w:p>
    <w:p w:rsidR="002E0675" w:rsidRDefault="00375F4D" w:rsidP="002A2325">
      <w:pPr>
        <w:pStyle w:val="Header"/>
        <w:numPr>
          <w:ilvl w:val="0"/>
          <w:numId w:val="8"/>
        </w:numPr>
        <w:tabs>
          <w:tab w:val="num" w:pos="2880"/>
        </w:tabs>
        <w:jc w:val="both"/>
      </w:pPr>
      <w:r>
        <w:t xml:space="preserve">If there are no budgetary shortfalls between the sponsor’s budget and the calculated study costs, or if the </w:t>
      </w:r>
      <w:r w:rsidR="004B3B01">
        <w:t xml:space="preserve">Chief Medical Officer </w:t>
      </w:r>
      <w:r>
        <w:t xml:space="preserve">has approved the budgetary shortfall, </w:t>
      </w:r>
      <w:r w:rsidR="002E0675">
        <w:t>perform the following steps:</w:t>
      </w:r>
    </w:p>
    <w:p w:rsidR="002E0675" w:rsidRDefault="002E0675" w:rsidP="002A2325">
      <w:pPr>
        <w:pStyle w:val="Header"/>
        <w:numPr>
          <w:ilvl w:val="1"/>
          <w:numId w:val="8"/>
        </w:numPr>
        <w:jc w:val="both"/>
      </w:pPr>
      <w:r>
        <w:t>Finalize</w:t>
      </w:r>
      <w:r w:rsidR="00375F4D">
        <w:t xml:space="preserve"> the </w:t>
      </w:r>
      <w:r w:rsidR="00F4077A" w:rsidRPr="002A49AC">
        <w:t>Internal Budget Template</w:t>
      </w:r>
      <w:r w:rsidR="00F4077A" w:rsidRPr="00EF3878">
        <w:t xml:space="preserve"> </w:t>
      </w:r>
      <w:r w:rsidR="00F4077A" w:rsidRPr="00F4077A">
        <w:t>to match negotiated amounts.</w:t>
      </w:r>
    </w:p>
    <w:p w:rsidR="00F4077A" w:rsidRDefault="002E0675" w:rsidP="002A2325">
      <w:pPr>
        <w:pStyle w:val="Header"/>
        <w:numPr>
          <w:ilvl w:val="1"/>
          <w:numId w:val="8"/>
        </w:numPr>
        <w:jc w:val="both"/>
      </w:pPr>
      <w:r>
        <w:t>I</w:t>
      </w:r>
      <w:r w:rsidR="00375F4D">
        <w:t>nclude the final</w:t>
      </w:r>
      <w:r w:rsidR="00F4077A">
        <w:t>ize sponsor</w:t>
      </w:r>
      <w:r w:rsidR="00375F4D">
        <w:t xml:space="preserve"> budget </w:t>
      </w:r>
      <w:r w:rsidR="00F4077A">
        <w:t>template with negotiated amounts i</w:t>
      </w:r>
      <w:r w:rsidR="00375F4D">
        <w:t>n the contract</w:t>
      </w:r>
      <w:r w:rsidR="00F4077A">
        <w:t>.</w:t>
      </w:r>
      <w:r w:rsidR="00375F4D">
        <w:t xml:space="preserve"> </w:t>
      </w:r>
    </w:p>
    <w:p w:rsidR="00F4077A" w:rsidRDefault="002E0675" w:rsidP="002A2325">
      <w:pPr>
        <w:pStyle w:val="Header"/>
        <w:numPr>
          <w:ilvl w:val="1"/>
          <w:numId w:val="8"/>
        </w:numPr>
        <w:jc w:val="both"/>
      </w:pPr>
      <w:r>
        <w:t xml:space="preserve">Notify the PI </w:t>
      </w:r>
      <w:r w:rsidR="00F4077A">
        <w:t xml:space="preserve">of the completion of the final budget </w:t>
      </w:r>
      <w:r>
        <w:t>via email</w:t>
      </w:r>
      <w:r w:rsidR="00F4077A">
        <w:t>.</w:t>
      </w:r>
    </w:p>
    <w:p w:rsidR="002E0675" w:rsidRDefault="008F3A21" w:rsidP="002A2325">
      <w:pPr>
        <w:pStyle w:val="Header"/>
        <w:numPr>
          <w:ilvl w:val="1"/>
          <w:numId w:val="8"/>
        </w:numPr>
        <w:jc w:val="both"/>
      </w:pPr>
      <w:r>
        <w:t>Send a copy of the finalized budget to Materials Management for incorporation of the budget into the Clinical Trial Agreement</w:t>
      </w:r>
      <w:r w:rsidR="00F4077A">
        <w:t>.</w:t>
      </w:r>
    </w:p>
    <w:p w:rsidR="002E0675" w:rsidRDefault="002E0675" w:rsidP="002E0675">
      <w:pPr>
        <w:pStyle w:val="Header"/>
        <w:ind w:left="2520"/>
        <w:jc w:val="both"/>
      </w:pPr>
    </w:p>
    <w:p w:rsidR="00375F4D" w:rsidRPr="00375F4D" w:rsidRDefault="00C7125F" w:rsidP="00375F4D">
      <w:pPr>
        <w:pStyle w:val="Header"/>
        <w:tabs>
          <w:tab w:val="clear" w:pos="4320"/>
          <w:tab w:val="clear" w:pos="8640"/>
        </w:tabs>
        <w:jc w:val="both"/>
        <w:rPr>
          <w:b/>
        </w:rPr>
      </w:pPr>
      <w:r>
        <w:rPr>
          <w:b/>
        </w:rPr>
        <w:t xml:space="preserve">Contracted or Non-Contracted </w:t>
      </w:r>
      <w:proofErr w:type="spellStart"/>
      <w:r>
        <w:rPr>
          <w:b/>
        </w:rPr>
        <w:t>Priviledged</w:t>
      </w:r>
      <w:proofErr w:type="spellEnd"/>
      <w:r>
        <w:rPr>
          <w:b/>
        </w:rPr>
        <w:t xml:space="preserve"> Physicians</w:t>
      </w:r>
      <w:r w:rsidRPr="00375F4D">
        <w:rPr>
          <w:b/>
        </w:rPr>
        <w:t xml:space="preserve"> </w:t>
      </w:r>
    </w:p>
    <w:p w:rsidR="00375F4D" w:rsidRDefault="00375F4D" w:rsidP="00375F4D">
      <w:pPr>
        <w:pStyle w:val="Header"/>
        <w:tabs>
          <w:tab w:val="clear" w:pos="4320"/>
          <w:tab w:val="clear" w:pos="8640"/>
        </w:tabs>
        <w:ind w:left="720"/>
        <w:jc w:val="both"/>
      </w:pPr>
    </w:p>
    <w:p w:rsidR="00B35A56" w:rsidRDefault="00B35A56" w:rsidP="002A2325">
      <w:pPr>
        <w:pStyle w:val="Header"/>
        <w:numPr>
          <w:ilvl w:val="0"/>
          <w:numId w:val="3"/>
        </w:numPr>
        <w:tabs>
          <w:tab w:val="clear" w:pos="4320"/>
          <w:tab w:val="clear" w:pos="8640"/>
        </w:tabs>
        <w:jc w:val="both"/>
      </w:pPr>
      <w:r>
        <w:t xml:space="preserve">The </w:t>
      </w:r>
      <w:r w:rsidR="00AC75E5">
        <w:t>Clinical Trials Office</w:t>
      </w:r>
      <w:r>
        <w:t xml:space="preserve"> completes the following steps for budget development</w:t>
      </w:r>
      <w:r w:rsidR="00230918">
        <w:t>:</w:t>
      </w:r>
    </w:p>
    <w:p w:rsidR="00BC15DD" w:rsidRDefault="00B35A56" w:rsidP="002A2325">
      <w:pPr>
        <w:pStyle w:val="Header"/>
        <w:numPr>
          <w:ilvl w:val="0"/>
          <w:numId w:val="6"/>
        </w:numPr>
        <w:jc w:val="both"/>
      </w:pPr>
      <w:r>
        <w:t>Obtains and reviews the material submitted</w:t>
      </w:r>
      <w:r w:rsidR="00230918">
        <w:t xml:space="preserve"> by the PI with the application:</w:t>
      </w:r>
    </w:p>
    <w:p w:rsidR="00230918" w:rsidRDefault="00230918" w:rsidP="002A2325">
      <w:pPr>
        <w:pStyle w:val="Header"/>
        <w:numPr>
          <w:ilvl w:val="0"/>
          <w:numId w:val="11"/>
        </w:numPr>
        <w:jc w:val="both"/>
      </w:pPr>
      <w:r>
        <w:t>These materials di</w:t>
      </w:r>
      <w:r w:rsidR="002A2325">
        <w:t xml:space="preserve">ffer from UMCSN Staff Physician submissions </w:t>
      </w:r>
      <w:r>
        <w:t>and represent the minimum set of information required to provide services to the study team at fair market value.</w:t>
      </w:r>
    </w:p>
    <w:p w:rsidR="00230918" w:rsidRDefault="00230918" w:rsidP="002A2325">
      <w:pPr>
        <w:pStyle w:val="Header"/>
        <w:numPr>
          <w:ilvl w:val="0"/>
          <w:numId w:val="11"/>
        </w:numPr>
        <w:jc w:val="both"/>
      </w:pPr>
      <w:r>
        <w:lastRenderedPageBreak/>
        <w:t>Minimum set of information required is as follows:</w:t>
      </w:r>
    </w:p>
    <w:p w:rsidR="00230918" w:rsidRDefault="00AC75E5" w:rsidP="002A2325">
      <w:pPr>
        <w:pStyle w:val="Header"/>
        <w:numPr>
          <w:ilvl w:val="1"/>
          <w:numId w:val="11"/>
        </w:numPr>
        <w:jc w:val="both"/>
      </w:pPr>
      <w:r>
        <w:t>Clinical Trials Office</w:t>
      </w:r>
      <w:r w:rsidR="00230918" w:rsidRPr="002A49AC">
        <w:t xml:space="preserve"> Application </w:t>
      </w:r>
      <w:r w:rsidR="00230918">
        <w:t xml:space="preserve">which includes the desired items and services to be performed on a </w:t>
      </w:r>
      <w:r>
        <w:t>UMCSN</w:t>
      </w:r>
      <w:r w:rsidR="00230918">
        <w:t xml:space="preserve"> campus</w:t>
      </w:r>
    </w:p>
    <w:p w:rsidR="00230918" w:rsidRDefault="00230918" w:rsidP="002A2325">
      <w:pPr>
        <w:pStyle w:val="Header"/>
        <w:numPr>
          <w:ilvl w:val="1"/>
          <w:numId w:val="11"/>
        </w:numPr>
        <w:jc w:val="both"/>
      </w:pPr>
      <w:r>
        <w:t xml:space="preserve">Full Protocol describing services to be performed on a </w:t>
      </w:r>
      <w:r w:rsidR="00AC75E5">
        <w:t>UMCSN</w:t>
      </w:r>
      <w:r>
        <w:t xml:space="preserve"> campus</w:t>
      </w:r>
    </w:p>
    <w:p w:rsidR="00230918" w:rsidRPr="00230918" w:rsidRDefault="00230918" w:rsidP="002A2325">
      <w:pPr>
        <w:pStyle w:val="Header"/>
        <w:numPr>
          <w:ilvl w:val="1"/>
          <w:numId w:val="11"/>
        </w:numPr>
        <w:jc w:val="both"/>
      </w:pPr>
      <w:r w:rsidRPr="009D1D07">
        <w:t xml:space="preserve">PI proof that clinical trial agreement and budget will accurately represent what </w:t>
      </w:r>
      <w:r w:rsidR="00AC75E5">
        <w:t>UMCSN</w:t>
      </w:r>
      <w:r w:rsidRPr="009D1D07">
        <w:t xml:space="preserve"> will bill </w:t>
      </w:r>
      <w:r w:rsidR="00F2659F">
        <w:t>to Medicare in accordance with f</w:t>
      </w:r>
      <w:r w:rsidRPr="009D1D07">
        <w:t>ederal guidance.</w:t>
      </w:r>
    </w:p>
    <w:p w:rsidR="00681C7E" w:rsidRPr="002A49AC" w:rsidRDefault="00681C7E" w:rsidP="002A2325">
      <w:pPr>
        <w:pStyle w:val="Header"/>
        <w:numPr>
          <w:ilvl w:val="0"/>
          <w:numId w:val="6"/>
        </w:numPr>
        <w:jc w:val="both"/>
      </w:pPr>
      <w:r>
        <w:t xml:space="preserve">Reviews the limited </w:t>
      </w:r>
      <w:r w:rsidR="008F3A21">
        <w:t>Prospective Reimbursement</w:t>
      </w:r>
      <w:r>
        <w:t xml:space="preserve"> Analysis and applies results into the </w:t>
      </w:r>
      <w:r w:rsidRPr="002A49AC">
        <w:t xml:space="preserve">Internal Budget Template. </w:t>
      </w:r>
    </w:p>
    <w:p w:rsidR="00681C7E" w:rsidRDefault="00681C7E" w:rsidP="002A2325">
      <w:pPr>
        <w:pStyle w:val="Header"/>
        <w:numPr>
          <w:ilvl w:val="0"/>
          <w:numId w:val="13"/>
        </w:numPr>
        <w:jc w:val="both"/>
      </w:pPr>
      <w:r>
        <w:t xml:space="preserve">This review is sufficient enough to ensure that there is consistency between the </w:t>
      </w:r>
      <w:r w:rsidR="008F3A21">
        <w:t>PRA</w:t>
      </w:r>
      <w:r>
        <w:t xml:space="preserve"> results and what the internal budget proposes to charge the third party payers/ Medicare.</w:t>
      </w:r>
    </w:p>
    <w:p w:rsidR="00681C7E" w:rsidRPr="002A49AC" w:rsidRDefault="00681C7E" w:rsidP="002A2325">
      <w:pPr>
        <w:pStyle w:val="Header"/>
        <w:numPr>
          <w:ilvl w:val="0"/>
          <w:numId w:val="6"/>
        </w:numPr>
        <w:jc w:val="both"/>
      </w:pPr>
      <w:r>
        <w:t xml:space="preserve">Completes the </w:t>
      </w:r>
      <w:r w:rsidRPr="002A49AC">
        <w:t>Internal Budget Template to populate study specific items and services as follows:</w:t>
      </w:r>
    </w:p>
    <w:p w:rsidR="00681C7E" w:rsidRDefault="00681C7E" w:rsidP="002A2325">
      <w:pPr>
        <w:pStyle w:val="Header"/>
        <w:numPr>
          <w:ilvl w:val="0"/>
          <w:numId w:val="14"/>
        </w:numPr>
        <w:jc w:val="both"/>
      </w:pPr>
      <w:r>
        <w:t xml:space="preserve">All procedures required in the protocols schedule of events are itemized with amounts that meet or exceed </w:t>
      </w:r>
      <w:r w:rsidR="00AC75E5">
        <w:t>UMCSN</w:t>
      </w:r>
      <w:r>
        <w:t xml:space="preserve"> costs.</w:t>
      </w:r>
    </w:p>
    <w:p w:rsidR="00681C7E" w:rsidRPr="002A49AC" w:rsidRDefault="00681C7E" w:rsidP="002A2325">
      <w:pPr>
        <w:pStyle w:val="Header"/>
        <w:numPr>
          <w:ilvl w:val="0"/>
          <w:numId w:val="14"/>
        </w:numPr>
        <w:jc w:val="both"/>
      </w:pPr>
      <w:r>
        <w:t xml:space="preserve">Gathers </w:t>
      </w:r>
      <w:r w:rsidR="009D1D07">
        <w:t xml:space="preserve">research </w:t>
      </w:r>
      <w:r>
        <w:t xml:space="preserve">pricing information using the </w:t>
      </w:r>
      <w:r w:rsidR="00AC75E5">
        <w:t>UMCSN</w:t>
      </w:r>
      <w:r w:rsidRPr="002A49AC">
        <w:t xml:space="preserve"> Charge Description Master (CDM)</w:t>
      </w:r>
      <w:r w:rsidR="00F2659F" w:rsidRPr="002A49AC">
        <w:t xml:space="preserve"> Research P</w:t>
      </w:r>
      <w:r w:rsidR="009D1D07" w:rsidRPr="002A49AC">
        <w:t xml:space="preserve">ricing </w:t>
      </w:r>
      <w:r w:rsidR="00F2659F" w:rsidRPr="002A49AC">
        <w:t>L</w:t>
      </w:r>
      <w:r w:rsidR="009D1D07" w:rsidRPr="002A49AC">
        <w:t>ist</w:t>
      </w:r>
      <w:r w:rsidRPr="002A49AC">
        <w:t>.</w:t>
      </w:r>
    </w:p>
    <w:p w:rsidR="00681C7E" w:rsidRDefault="00681C7E" w:rsidP="002A2325">
      <w:pPr>
        <w:pStyle w:val="Header"/>
        <w:numPr>
          <w:ilvl w:val="0"/>
          <w:numId w:val="14"/>
        </w:numPr>
        <w:jc w:val="both"/>
      </w:pPr>
      <w:r>
        <w:t>Gathers input from impacted departments to gauge additional financial needs required to conduct the research.</w:t>
      </w:r>
    </w:p>
    <w:p w:rsidR="00681C7E" w:rsidRDefault="00681C7E" w:rsidP="002A2325">
      <w:pPr>
        <w:pStyle w:val="Header"/>
        <w:numPr>
          <w:ilvl w:val="0"/>
          <w:numId w:val="14"/>
        </w:numPr>
        <w:jc w:val="both"/>
      </w:pPr>
      <w:r>
        <w:t xml:space="preserve">Populates </w:t>
      </w:r>
      <w:r w:rsidRPr="002A49AC">
        <w:t>Internal Budget Template</w:t>
      </w:r>
      <w:r w:rsidRPr="006B5E49">
        <w:t xml:space="preserve"> </w:t>
      </w:r>
      <w:r>
        <w:t>in accordance with Section B. 2. of the Policy Statements above.</w:t>
      </w:r>
    </w:p>
    <w:p w:rsidR="00681C7E" w:rsidRDefault="00681C7E" w:rsidP="002A2325">
      <w:pPr>
        <w:pStyle w:val="Header"/>
        <w:numPr>
          <w:ilvl w:val="0"/>
          <w:numId w:val="14"/>
        </w:numPr>
        <w:jc w:val="both"/>
      </w:pPr>
      <w:r>
        <w:t>Adds administrative and regulatory costs to include:</w:t>
      </w:r>
    </w:p>
    <w:p w:rsidR="00681C7E" w:rsidRDefault="00681C7E" w:rsidP="002A2325">
      <w:pPr>
        <w:pStyle w:val="Header"/>
        <w:numPr>
          <w:ilvl w:val="1"/>
          <w:numId w:val="14"/>
        </w:numPr>
        <w:jc w:val="both"/>
      </w:pPr>
      <w:r>
        <w:t>Administrative time and effort</w:t>
      </w:r>
    </w:p>
    <w:p w:rsidR="00681C7E" w:rsidRDefault="00681C7E" w:rsidP="002A2325">
      <w:pPr>
        <w:pStyle w:val="Header"/>
        <w:numPr>
          <w:ilvl w:val="1"/>
          <w:numId w:val="14"/>
        </w:numPr>
        <w:jc w:val="both"/>
      </w:pPr>
      <w:r>
        <w:t>Office supplies, copy fees and other general office costs</w:t>
      </w:r>
    </w:p>
    <w:p w:rsidR="00681C7E" w:rsidRDefault="00681C7E" w:rsidP="002A2325">
      <w:pPr>
        <w:pStyle w:val="Header"/>
        <w:numPr>
          <w:ilvl w:val="0"/>
          <w:numId w:val="14"/>
        </w:numPr>
        <w:jc w:val="both"/>
      </w:pPr>
      <w:r>
        <w:t xml:space="preserve">Compares the </w:t>
      </w:r>
      <w:r w:rsidRPr="002A49AC">
        <w:t>resulting Internal Budget Template to the sponsor’s proposed budget to determine any existing budgetary shortfall.</w:t>
      </w:r>
      <w:r>
        <w:t xml:space="preserve"> </w:t>
      </w:r>
    </w:p>
    <w:p w:rsidR="00681C7E" w:rsidRDefault="00681C7E" w:rsidP="002A2325">
      <w:pPr>
        <w:pStyle w:val="Header"/>
        <w:numPr>
          <w:ilvl w:val="0"/>
          <w:numId w:val="12"/>
        </w:numPr>
        <w:jc w:val="both"/>
      </w:pPr>
      <w:r>
        <w:t xml:space="preserve">Negotiates budget with PI or external group to address all budgetary shortfalls. </w:t>
      </w:r>
    </w:p>
    <w:p w:rsidR="00681C7E" w:rsidRDefault="00681C7E" w:rsidP="002A2325">
      <w:pPr>
        <w:pStyle w:val="Header"/>
        <w:numPr>
          <w:ilvl w:val="0"/>
          <w:numId w:val="16"/>
        </w:numPr>
        <w:jc w:val="both"/>
      </w:pPr>
      <w:r>
        <w:t xml:space="preserve">If there is a budgetary shortfall between the proposed budget and the calculated costs in the </w:t>
      </w:r>
      <w:r w:rsidRPr="002A49AC">
        <w:t>Internal Budget Template,</w:t>
      </w:r>
      <w:r>
        <w:t xml:space="preserve"> negotiate the budget to meet or exceed costs in accordance with Section B. 2. of the Policy Statements above.</w:t>
      </w:r>
    </w:p>
    <w:p w:rsidR="00681C7E" w:rsidRDefault="00681C7E" w:rsidP="002A2325">
      <w:pPr>
        <w:pStyle w:val="Header"/>
        <w:numPr>
          <w:ilvl w:val="1"/>
          <w:numId w:val="15"/>
        </w:numPr>
        <w:jc w:val="both"/>
      </w:pPr>
      <w:r>
        <w:t>If a budgetary shortfall cannot be resolved with the PI or external group or the Chief Medical Officer, cease negotiations and notify the PI or external group via email that additional funding sources are required.</w:t>
      </w:r>
    </w:p>
    <w:p w:rsidR="00681C7E" w:rsidRDefault="00681C7E" w:rsidP="002A2325">
      <w:pPr>
        <w:pStyle w:val="Header"/>
        <w:numPr>
          <w:ilvl w:val="0"/>
          <w:numId w:val="15"/>
        </w:numPr>
        <w:jc w:val="both"/>
      </w:pPr>
      <w:r>
        <w:t>If there are no budgetary shortfalls between the PI’s budget and the calculated study costs, or if the Chief Medical Officer has approved the budgetary shortfall, perform the following steps:</w:t>
      </w:r>
    </w:p>
    <w:p w:rsidR="00681C7E" w:rsidRPr="002A49AC" w:rsidRDefault="00681C7E" w:rsidP="002A2325">
      <w:pPr>
        <w:pStyle w:val="Header"/>
        <w:numPr>
          <w:ilvl w:val="1"/>
          <w:numId w:val="15"/>
        </w:numPr>
        <w:jc w:val="both"/>
      </w:pPr>
      <w:r w:rsidRPr="002A49AC">
        <w:t>Finalize the Internal Budget Template to match negotiated amounts.</w:t>
      </w:r>
    </w:p>
    <w:p w:rsidR="00681C7E" w:rsidRDefault="00681C7E" w:rsidP="002A2325">
      <w:pPr>
        <w:pStyle w:val="Header"/>
        <w:numPr>
          <w:ilvl w:val="1"/>
          <w:numId w:val="15"/>
        </w:numPr>
        <w:jc w:val="both"/>
      </w:pPr>
      <w:r w:rsidRPr="002A49AC">
        <w:t>Include the finalize budget with negotiated</w:t>
      </w:r>
      <w:r>
        <w:t xml:space="preserve"> amounts in the </w:t>
      </w:r>
      <w:r w:rsidR="008F3A21">
        <w:t>Memorandum of Understanding Agreement (MOU)</w:t>
      </w:r>
      <w:r>
        <w:t>.</w:t>
      </w:r>
    </w:p>
    <w:p w:rsidR="00681C7E" w:rsidRDefault="00681C7E" w:rsidP="002A2325">
      <w:pPr>
        <w:pStyle w:val="Header"/>
        <w:numPr>
          <w:ilvl w:val="1"/>
          <w:numId w:val="15"/>
        </w:numPr>
        <w:jc w:val="both"/>
      </w:pPr>
      <w:r>
        <w:t>Notify the PI of the completion of the final budget via email.</w:t>
      </w:r>
    </w:p>
    <w:p w:rsidR="00681C7E" w:rsidRDefault="008F3A21" w:rsidP="002A2325">
      <w:pPr>
        <w:pStyle w:val="Header"/>
        <w:numPr>
          <w:ilvl w:val="1"/>
          <w:numId w:val="15"/>
        </w:numPr>
        <w:jc w:val="both"/>
      </w:pPr>
      <w:r>
        <w:t xml:space="preserve">Create a CAR and route the MOU and budget to Materials Management for </w:t>
      </w:r>
      <w:r w:rsidR="008E3609">
        <w:t>review, approval and execution - see Clinical Trials Agreements SOP# CTO-1005.1</w:t>
      </w:r>
      <w:r w:rsidR="00681C7E">
        <w:t>.</w:t>
      </w:r>
    </w:p>
    <w:p w:rsidR="00681C7E" w:rsidRDefault="00681C7E" w:rsidP="00681C7E">
      <w:pPr>
        <w:pStyle w:val="Header"/>
        <w:ind w:left="2520"/>
        <w:jc w:val="both"/>
      </w:pPr>
    </w:p>
    <w:p w:rsidR="00BD1703" w:rsidRPr="00F2659F" w:rsidRDefault="00BD1703">
      <w:pPr>
        <w:pStyle w:val="Header"/>
        <w:tabs>
          <w:tab w:val="clear" w:pos="4320"/>
          <w:tab w:val="clear" w:pos="8640"/>
        </w:tabs>
        <w:jc w:val="both"/>
      </w:pPr>
    </w:p>
    <w:p w:rsidR="009B6C2B" w:rsidRDefault="009B6C2B">
      <w:pPr>
        <w:pStyle w:val="Header"/>
        <w:tabs>
          <w:tab w:val="clear" w:pos="4320"/>
          <w:tab w:val="clear" w:pos="8640"/>
        </w:tabs>
        <w:jc w:val="both"/>
        <w:rPr>
          <w:b/>
          <w:bCs/>
        </w:rPr>
      </w:pPr>
      <w:r>
        <w:rPr>
          <w:b/>
          <w:bCs/>
        </w:rPr>
        <w:t>FOR MORE INFORMATION CONTACT</w:t>
      </w:r>
    </w:p>
    <w:p w:rsidR="009B6C2B" w:rsidRDefault="00F2659F">
      <w:pPr>
        <w:rPr>
          <w:sz w:val="24"/>
          <w:szCs w:val="24"/>
        </w:rPr>
      </w:pPr>
      <w:r>
        <w:rPr>
          <w:sz w:val="24"/>
          <w:szCs w:val="24"/>
        </w:rPr>
        <w:t xml:space="preserve">Director, </w:t>
      </w:r>
      <w:r w:rsidR="00AC75E5">
        <w:rPr>
          <w:sz w:val="24"/>
          <w:szCs w:val="24"/>
        </w:rPr>
        <w:t>Clinical Trials Office</w:t>
      </w:r>
    </w:p>
    <w:p w:rsidR="009B6C2B" w:rsidRDefault="009B6C2B">
      <w:pPr>
        <w:pStyle w:val="Header"/>
        <w:tabs>
          <w:tab w:val="clear" w:pos="4320"/>
          <w:tab w:val="clear" w:pos="8640"/>
        </w:tabs>
        <w:jc w:val="both"/>
      </w:pPr>
    </w:p>
    <w:p w:rsidR="009B6C2B" w:rsidRDefault="009B6C2B">
      <w:pPr>
        <w:pStyle w:val="Header"/>
        <w:tabs>
          <w:tab w:val="clear" w:pos="4320"/>
          <w:tab w:val="clear" w:pos="8640"/>
        </w:tabs>
        <w:jc w:val="both"/>
        <w:rPr>
          <w:b/>
          <w:bCs/>
        </w:rPr>
      </w:pPr>
      <w:r>
        <w:rPr>
          <w:b/>
          <w:bCs/>
        </w:rPr>
        <w:t>APPROVAL BODIES</w:t>
      </w:r>
    </w:p>
    <w:p w:rsidR="009B6C2B" w:rsidRDefault="00AC75E5">
      <w:pPr>
        <w:rPr>
          <w:sz w:val="24"/>
          <w:szCs w:val="24"/>
        </w:rPr>
      </w:pPr>
      <w:r>
        <w:rPr>
          <w:sz w:val="24"/>
          <w:szCs w:val="24"/>
        </w:rPr>
        <w:lastRenderedPageBreak/>
        <w:t>Clinical Trials Office</w:t>
      </w:r>
    </w:p>
    <w:p w:rsidR="00CD17F7" w:rsidRDefault="00CD17F7">
      <w:pPr>
        <w:rPr>
          <w:sz w:val="24"/>
          <w:szCs w:val="24"/>
        </w:rPr>
      </w:pPr>
    </w:p>
    <w:p w:rsidR="009B6C2B" w:rsidRDefault="009B6C2B">
      <w:pPr>
        <w:pStyle w:val="Heading1"/>
      </w:pPr>
      <w:r>
        <w:t>KEYWORDS</w:t>
      </w:r>
    </w:p>
    <w:p w:rsidR="009B6C2B" w:rsidRDefault="00F2659F">
      <w:pPr>
        <w:rPr>
          <w:sz w:val="24"/>
          <w:szCs w:val="24"/>
        </w:rPr>
      </w:pPr>
      <w:r>
        <w:rPr>
          <w:sz w:val="24"/>
          <w:szCs w:val="24"/>
        </w:rPr>
        <w:t>Clinical Research, IRB</w:t>
      </w:r>
    </w:p>
    <w:p w:rsidR="009B6C2B" w:rsidRDefault="009B6C2B">
      <w:pPr>
        <w:rPr>
          <w:sz w:val="24"/>
        </w:rPr>
      </w:pPr>
    </w:p>
    <w:p w:rsidR="009B6C2B" w:rsidRDefault="009B6C2B">
      <w:pPr>
        <w:rPr>
          <w:sz w:val="24"/>
        </w:rPr>
      </w:pPr>
    </w:p>
    <w:p w:rsidR="009B6C2B" w:rsidRDefault="009B6C2B">
      <w:pPr>
        <w:pStyle w:val="Header"/>
        <w:tabs>
          <w:tab w:val="clear" w:pos="4320"/>
          <w:tab w:val="clear" w:pos="8640"/>
          <w:tab w:val="left" w:pos="1371"/>
        </w:tabs>
        <w:rPr>
          <w:szCs w:val="20"/>
        </w:rPr>
      </w:pPr>
      <w:r>
        <w:rPr>
          <w:szCs w:val="20"/>
        </w:rPr>
        <w:tab/>
      </w:r>
    </w:p>
    <w:sectPr w:rsidR="009B6C2B" w:rsidSect="000C6338">
      <w:footerReference w:type="default" r:id="rId14"/>
      <w:pgSz w:w="12240" w:h="15840"/>
      <w:pgMar w:top="1080" w:right="1080" w:bottom="1080" w:left="108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125F" w:rsidRDefault="00C7125F">
      <w:r>
        <w:separator/>
      </w:r>
    </w:p>
  </w:endnote>
  <w:endnote w:type="continuationSeparator" w:id="0">
    <w:p w:rsidR="00C7125F" w:rsidRDefault="00C7125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125F" w:rsidRDefault="00C7125F">
    <w:pPr>
      <w:pStyle w:val="Footer"/>
      <w:tabs>
        <w:tab w:val="clear" w:pos="4320"/>
        <w:tab w:val="clear" w:pos="8640"/>
        <w:tab w:val="right" w:pos="9720"/>
      </w:tabs>
    </w:pPr>
    <w:r>
      <w:t>Clinical Research Budgeting</w:t>
    </w:r>
    <w:r>
      <w:tab/>
      <w:t xml:space="preserve">Page </w:t>
    </w:r>
    <w:r>
      <w:rPr>
        <w:rStyle w:val="PageNumber"/>
      </w:rPr>
      <w:fldChar w:fldCharType="begin"/>
    </w:r>
    <w:r>
      <w:rPr>
        <w:rStyle w:val="PageNumber"/>
      </w:rPr>
      <w:instrText xml:space="preserve"> PAGE </w:instrText>
    </w:r>
    <w:r>
      <w:rPr>
        <w:rStyle w:val="PageNumber"/>
      </w:rPr>
      <w:fldChar w:fldCharType="separate"/>
    </w:r>
    <w:r w:rsidR="002A2325">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2A2325">
      <w:rPr>
        <w:rStyle w:val="PageNumber"/>
        <w:noProof/>
      </w:rPr>
      <w:t>5</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125F" w:rsidRDefault="00C7125F">
      <w:r>
        <w:separator/>
      </w:r>
    </w:p>
  </w:footnote>
  <w:footnote w:type="continuationSeparator" w:id="0">
    <w:p w:rsidR="00C7125F" w:rsidRDefault="00C7125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D3E06"/>
    <w:multiLevelType w:val="singleLevel"/>
    <w:tmpl w:val="979252DC"/>
    <w:lvl w:ilvl="0">
      <w:start w:val="1"/>
      <w:numFmt w:val="decimal"/>
      <w:lvlText w:val="%1."/>
      <w:lvlJc w:val="left"/>
      <w:pPr>
        <w:tabs>
          <w:tab w:val="num" w:pos="1440"/>
        </w:tabs>
        <w:ind w:left="1440" w:hanging="720"/>
      </w:pPr>
      <w:rPr>
        <w:rFonts w:hint="default"/>
      </w:rPr>
    </w:lvl>
  </w:abstractNum>
  <w:abstractNum w:abstractNumId="1">
    <w:nsid w:val="073D6B17"/>
    <w:multiLevelType w:val="multilevel"/>
    <w:tmpl w:val="8CD8CD7A"/>
    <w:lvl w:ilvl="0">
      <w:start w:val="1"/>
      <w:numFmt w:val="lowerLetter"/>
      <w:lvlText w:val="%1."/>
      <w:lvlJc w:val="left"/>
      <w:pPr>
        <w:ind w:left="1800" w:hanging="360"/>
      </w:pPr>
      <w:rPr>
        <w:rFonts w:hint="default"/>
      </w:rPr>
    </w:lvl>
    <w:lvl w:ilvl="1">
      <w:start w:val="1"/>
      <w:numFmt w:val="lowerRoman"/>
      <w:lvlText w:val="%2."/>
      <w:lvlJc w:val="right"/>
      <w:pPr>
        <w:ind w:left="2520" w:hanging="360"/>
      </w:pPr>
      <w:rPr>
        <w:rFonts w:hint="default"/>
      </w:rPr>
    </w:lvl>
    <w:lvl w:ilvl="2">
      <w:start w:val="1"/>
      <w:numFmt w:val="lowerRoman"/>
      <w:lvlText w:val="%3."/>
      <w:lvlJc w:val="right"/>
      <w:pPr>
        <w:ind w:left="3240" w:hanging="180"/>
      </w:pPr>
      <w:rPr>
        <w:rFonts w:hint="default"/>
      </w:rPr>
    </w:lvl>
    <w:lvl w:ilvl="3">
      <w:start w:val="1"/>
      <w:numFmt w:val="lowerRoman"/>
      <w:lvlText w:val="%4."/>
      <w:lvlJc w:val="left"/>
      <w:pPr>
        <w:ind w:left="3960" w:hanging="360"/>
      </w:pPr>
      <w:rPr>
        <w:rFonts w:hint="default"/>
      </w:rPr>
    </w:lvl>
    <w:lvl w:ilvl="4">
      <w:start w:val="1"/>
      <w:numFmt w:val="lowerLetter"/>
      <w:lvlText w:val="%5."/>
      <w:lvlJc w:val="left"/>
      <w:pPr>
        <w:ind w:left="4680" w:hanging="360"/>
      </w:pPr>
      <w:rPr>
        <w:rFonts w:hint="default"/>
      </w:rPr>
    </w:lvl>
    <w:lvl w:ilvl="5">
      <w:start w:val="1"/>
      <w:numFmt w:val="lowerRoman"/>
      <w:lvlText w:val="%6."/>
      <w:lvlJc w:val="right"/>
      <w:pPr>
        <w:ind w:left="5400" w:hanging="180"/>
      </w:pPr>
      <w:rPr>
        <w:rFonts w:hint="default"/>
      </w:rPr>
    </w:lvl>
    <w:lvl w:ilvl="6">
      <w:start w:val="1"/>
      <w:numFmt w:val="decimal"/>
      <w:lvlText w:val="%7."/>
      <w:lvlJc w:val="left"/>
      <w:pPr>
        <w:ind w:left="6120" w:hanging="360"/>
      </w:pPr>
      <w:rPr>
        <w:rFonts w:hint="default"/>
      </w:rPr>
    </w:lvl>
    <w:lvl w:ilvl="7">
      <w:start w:val="1"/>
      <w:numFmt w:val="lowerLetter"/>
      <w:lvlText w:val="%8."/>
      <w:lvlJc w:val="left"/>
      <w:pPr>
        <w:ind w:left="6840" w:hanging="360"/>
      </w:pPr>
      <w:rPr>
        <w:rFonts w:hint="default"/>
      </w:rPr>
    </w:lvl>
    <w:lvl w:ilvl="8">
      <w:start w:val="1"/>
      <w:numFmt w:val="lowerRoman"/>
      <w:lvlText w:val="%9."/>
      <w:lvlJc w:val="right"/>
      <w:pPr>
        <w:ind w:left="7560" w:hanging="180"/>
      </w:pPr>
      <w:rPr>
        <w:rFonts w:hint="default"/>
      </w:rPr>
    </w:lvl>
  </w:abstractNum>
  <w:abstractNum w:abstractNumId="2">
    <w:nsid w:val="08EA3BB0"/>
    <w:multiLevelType w:val="multilevel"/>
    <w:tmpl w:val="8CD8CD7A"/>
    <w:lvl w:ilvl="0">
      <w:start w:val="1"/>
      <w:numFmt w:val="lowerLetter"/>
      <w:lvlText w:val="%1."/>
      <w:lvlJc w:val="left"/>
      <w:pPr>
        <w:ind w:left="1800" w:hanging="360"/>
      </w:pPr>
      <w:rPr>
        <w:rFonts w:hint="default"/>
      </w:rPr>
    </w:lvl>
    <w:lvl w:ilvl="1">
      <w:start w:val="1"/>
      <w:numFmt w:val="lowerRoman"/>
      <w:lvlText w:val="%2."/>
      <w:lvlJc w:val="right"/>
      <w:pPr>
        <w:ind w:left="2520" w:hanging="360"/>
      </w:pPr>
      <w:rPr>
        <w:rFonts w:hint="default"/>
      </w:rPr>
    </w:lvl>
    <w:lvl w:ilvl="2">
      <w:start w:val="1"/>
      <w:numFmt w:val="lowerRoman"/>
      <w:lvlText w:val="%3."/>
      <w:lvlJc w:val="right"/>
      <w:pPr>
        <w:ind w:left="3240" w:hanging="180"/>
      </w:pPr>
      <w:rPr>
        <w:rFonts w:hint="default"/>
      </w:rPr>
    </w:lvl>
    <w:lvl w:ilvl="3">
      <w:start w:val="1"/>
      <w:numFmt w:val="lowerRoman"/>
      <w:lvlText w:val="%4."/>
      <w:lvlJc w:val="left"/>
      <w:pPr>
        <w:ind w:left="3960" w:hanging="360"/>
      </w:pPr>
      <w:rPr>
        <w:rFonts w:hint="default"/>
      </w:rPr>
    </w:lvl>
    <w:lvl w:ilvl="4">
      <w:start w:val="1"/>
      <w:numFmt w:val="lowerLetter"/>
      <w:lvlText w:val="%5."/>
      <w:lvlJc w:val="left"/>
      <w:pPr>
        <w:ind w:left="4680" w:hanging="360"/>
      </w:pPr>
      <w:rPr>
        <w:rFonts w:hint="default"/>
      </w:rPr>
    </w:lvl>
    <w:lvl w:ilvl="5">
      <w:start w:val="1"/>
      <w:numFmt w:val="lowerRoman"/>
      <w:lvlText w:val="%6."/>
      <w:lvlJc w:val="right"/>
      <w:pPr>
        <w:ind w:left="5400" w:hanging="180"/>
      </w:pPr>
      <w:rPr>
        <w:rFonts w:hint="default"/>
      </w:rPr>
    </w:lvl>
    <w:lvl w:ilvl="6">
      <w:start w:val="1"/>
      <w:numFmt w:val="decimal"/>
      <w:lvlText w:val="%7."/>
      <w:lvlJc w:val="left"/>
      <w:pPr>
        <w:ind w:left="6120" w:hanging="360"/>
      </w:pPr>
      <w:rPr>
        <w:rFonts w:hint="default"/>
      </w:rPr>
    </w:lvl>
    <w:lvl w:ilvl="7">
      <w:start w:val="1"/>
      <w:numFmt w:val="lowerLetter"/>
      <w:lvlText w:val="%8."/>
      <w:lvlJc w:val="left"/>
      <w:pPr>
        <w:ind w:left="6840" w:hanging="360"/>
      </w:pPr>
      <w:rPr>
        <w:rFonts w:hint="default"/>
      </w:rPr>
    </w:lvl>
    <w:lvl w:ilvl="8">
      <w:start w:val="1"/>
      <w:numFmt w:val="lowerRoman"/>
      <w:lvlText w:val="%9."/>
      <w:lvlJc w:val="right"/>
      <w:pPr>
        <w:ind w:left="7560" w:hanging="180"/>
      </w:pPr>
      <w:rPr>
        <w:rFonts w:hint="default"/>
      </w:rPr>
    </w:lvl>
  </w:abstractNum>
  <w:abstractNum w:abstractNumId="3">
    <w:nsid w:val="0905291C"/>
    <w:multiLevelType w:val="multilevel"/>
    <w:tmpl w:val="0409001D"/>
    <w:lvl w:ilvl="0">
      <w:start w:val="1"/>
      <w:numFmt w:val="decimal"/>
      <w:lvlText w:val="%1)"/>
      <w:lvlJc w:val="left"/>
      <w:pPr>
        <w:ind w:left="1080" w:hanging="360"/>
      </w:pPr>
      <w:rPr>
        <w:rFonts w:hint="default"/>
        <w:b w:val="0"/>
      </w:r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4">
    <w:nsid w:val="0ACA1744"/>
    <w:multiLevelType w:val="multilevel"/>
    <w:tmpl w:val="8CD8CD7A"/>
    <w:lvl w:ilvl="0">
      <w:start w:val="1"/>
      <w:numFmt w:val="lowerLetter"/>
      <w:lvlText w:val="%1."/>
      <w:lvlJc w:val="left"/>
      <w:pPr>
        <w:ind w:left="1800" w:hanging="360"/>
      </w:pPr>
      <w:rPr>
        <w:rFonts w:hint="default"/>
      </w:rPr>
    </w:lvl>
    <w:lvl w:ilvl="1">
      <w:start w:val="1"/>
      <w:numFmt w:val="lowerRoman"/>
      <w:lvlText w:val="%2."/>
      <w:lvlJc w:val="right"/>
      <w:pPr>
        <w:ind w:left="2520" w:hanging="360"/>
      </w:pPr>
      <w:rPr>
        <w:rFonts w:hint="default"/>
      </w:rPr>
    </w:lvl>
    <w:lvl w:ilvl="2">
      <w:start w:val="1"/>
      <w:numFmt w:val="lowerRoman"/>
      <w:lvlText w:val="%3."/>
      <w:lvlJc w:val="right"/>
      <w:pPr>
        <w:ind w:left="3240" w:hanging="180"/>
      </w:pPr>
      <w:rPr>
        <w:rFonts w:hint="default"/>
      </w:rPr>
    </w:lvl>
    <w:lvl w:ilvl="3">
      <w:start w:val="1"/>
      <w:numFmt w:val="lowerRoman"/>
      <w:lvlText w:val="%4."/>
      <w:lvlJc w:val="left"/>
      <w:pPr>
        <w:ind w:left="3960" w:hanging="360"/>
      </w:pPr>
      <w:rPr>
        <w:rFonts w:hint="default"/>
      </w:rPr>
    </w:lvl>
    <w:lvl w:ilvl="4">
      <w:start w:val="1"/>
      <w:numFmt w:val="lowerLetter"/>
      <w:lvlText w:val="%5."/>
      <w:lvlJc w:val="left"/>
      <w:pPr>
        <w:ind w:left="4680" w:hanging="360"/>
      </w:pPr>
      <w:rPr>
        <w:rFonts w:hint="default"/>
      </w:rPr>
    </w:lvl>
    <w:lvl w:ilvl="5">
      <w:start w:val="1"/>
      <w:numFmt w:val="lowerRoman"/>
      <w:lvlText w:val="%6."/>
      <w:lvlJc w:val="right"/>
      <w:pPr>
        <w:ind w:left="5400" w:hanging="180"/>
      </w:pPr>
      <w:rPr>
        <w:rFonts w:hint="default"/>
      </w:rPr>
    </w:lvl>
    <w:lvl w:ilvl="6">
      <w:start w:val="1"/>
      <w:numFmt w:val="decimal"/>
      <w:lvlText w:val="%7."/>
      <w:lvlJc w:val="left"/>
      <w:pPr>
        <w:ind w:left="6120" w:hanging="360"/>
      </w:pPr>
      <w:rPr>
        <w:rFonts w:hint="default"/>
      </w:rPr>
    </w:lvl>
    <w:lvl w:ilvl="7">
      <w:start w:val="1"/>
      <w:numFmt w:val="lowerLetter"/>
      <w:lvlText w:val="%8."/>
      <w:lvlJc w:val="left"/>
      <w:pPr>
        <w:ind w:left="6840" w:hanging="360"/>
      </w:pPr>
      <w:rPr>
        <w:rFonts w:hint="default"/>
      </w:rPr>
    </w:lvl>
    <w:lvl w:ilvl="8">
      <w:start w:val="1"/>
      <w:numFmt w:val="lowerRoman"/>
      <w:lvlText w:val="%9."/>
      <w:lvlJc w:val="right"/>
      <w:pPr>
        <w:ind w:left="7560" w:hanging="180"/>
      </w:pPr>
      <w:rPr>
        <w:rFonts w:hint="default"/>
      </w:rPr>
    </w:lvl>
  </w:abstractNum>
  <w:abstractNum w:abstractNumId="5">
    <w:nsid w:val="10053C58"/>
    <w:multiLevelType w:val="singleLevel"/>
    <w:tmpl w:val="979252DC"/>
    <w:lvl w:ilvl="0">
      <w:start w:val="1"/>
      <w:numFmt w:val="decimal"/>
      <w:lvlText w:val="%1."/>
      <w:lvlJc w:val="left"/>
      <w:pPr>
        <w:tabs>
          <w:tab w:val="num" w:pos="1440"/>
        </w:tabs>
        <w:ind w:left="1440" w:hanging="720"/>
      </w:pPr>
      <w:rPr>
        <w:rFonts w:hint="default"/>
      </w:rPr>
    </w:lvl>
  </w:abstractNum>
  <w:abstractNum w:abstractNumId="6">
    <w:nsid w:val="127C4C08"/>
    <w:multiLevelType w:val="multilevel"/>
    <w:tmpl w:val="8CD8CD7A"/>
    <w:lvl w:ilvl="0">
      <w:start w:val="1"/>
      <w:numFmt w:val="lowerLetter"/>
      <w:lvlText w:val="%1."/>
      <w:lvlJc w:val="left"/>
      <w:pPr>
        <w:ind w:left="1800" w:hanging="360"/>
      </w:pPr>
      <w:rPr>
        <w:rFonts w:hint="default"/>
      </w:rPr>
    </w:lvl>
    <w:lvl w:ilvl="1">
      <w:start w:val="1"/>
      <w:numFmt w:val="lowerRoman"/>
      <w:lvlText w:val="%2."/>
      <w:lvlJc w:val="right"/>
      <w:pPr>
        <w:ind w:left="2520" w:hanging="360"/>
      </w:pPr>
      <w:rPr>
        <w:rFonts w:hint="default"/>
      </w:rPr>
    </w:lvl>
    <w:lvl w:ilvl="2">
      <w:start w:val="1"/>
      <w:numFmt w:val="lowerRoman"/>
      <w:lvlText w:val="%3."/>
      <w:lvlJc w:val="right"/>
      <w:pPr>
        <w:ind w:left="3240" w:hanging="180"/>
      </w:pPr>
      <w:rPr>
        <w:rFonts w:hint="default"/>
      </w:rPr>
    </w:lvl>
    <w:lvl w:ilvl="3">
      <w:start w:val="1"/>
      <w:numFmt w:val="lowerRoman"/>
      <w:lvlText w:val="%4."/>
      <w:lvlJc w:val="left"/>
      <w:pPr>
        <w:ind w:left="3960" w:hanging="360"/>
      </w:pPr>
      <w:rPr>
        <w:rFonts w:hint="default"/>
      </w:rPr>
    </w:lvl>
    <w:lvl w:ilvl="4">
      <w:start w:val="1"/>
      <w:numFmt w:val="lowerLetter"/>
      <w:lvlText w:val="%5."/>
      <w:lvlJc w:val="left"/>
      <w:pPr>
        <w:ind w:left="4680" w:hanging="360"/>
      </w:pPr>
      <w:rPr>
        <w:rFonts w:hint="default"/>
      </w:rPr>
    </w:lvl>
    <w:lvl w:ilvl="5">
      <w:start w:val="1"/>
      <w:numFmt w:val="lowerRoman"/>
      <w:lvlText w:val="%6."/>
      <w:lvlJc w:val="right"/>
      <w:pPr>
        <w:ind w:left="5400" w:hanging="180"/>
      </w:pPr>
      <w:rPr>
        <w:rFonts w:hint="default"/>
      </w:rPr>
    </w:lvl>
    <w:lvl w:ilvl="6">
      <w:start w:val="1"/>
      <w:numFmt w:val="decimal"/>
      <w:lvlText w:val="%7."/>
      <w:lvlJc w:val="left"/>
      <w:pPr>
        <w:ind w:left="6120" w:hanging="360"/>
      </w:pPr>
      <w:rPr>
        <w:rFonts w:hint="default"/>
      </w:rPr>
    </w:lvl>
    <w:lvl w:ilvl="7">
      <w:start w:val="1"/>
      <w:numFmt w:val="lowerLetter"/>
      <w:lvlText w:val="%8."/>
      <w:lvlJc w:val="left"/>
      <w:pPr>
        <w:ind w:left="6840" w:hanging="360"/>
      </w:pPr>
      <w:rPr>
        <w:rFonts w:hint="default"/>
      </w:rPr>
    </w:lvl>
    <w:lvl w:ilvl="8">
      <w:start w:val="1"/>
      <w:numFmt w:val="lowerRoman"/>
      <w:lvlText w:val="%9."/>
      <w:lvlJc w:val="right"/>
      <w:pPr>
        <w:ind w:left="7560" w:hanging="180"/>
      </w:pPr>
      <w:rPr>
        <w:rFonts w:hint="default"/>
      </w:rPr>
    </w:lvl>
  </w:abstractNum>
  <w:abstractNum w:abstractNumId="7">
    <w:nsid w:val="18FD5167"/>
    <w:multiLevelType w:val="singleLevel"/>
    <w:tmpl w:val="979252DC"/>
    <w:lvl w:ilvl="0">
      <w:start w:val="1"/>
      <w:numFmt w:val="decimal"/>
      <w:lvlText w:val="%1."/>
      <w:lvlJc w:val="left"/>
      <w:pPr>
        <w:tabs>
          <w:tab w:val="num" w:pos="1440"/>
        </w:tabs>
        <w:ind w:left="1440" w:hanging="720"/>
      </w:pPr>
      <w:rPr>
        <w:rFonts w:hint="default"/>
      </w:rPr>
    </w:lvl>
  </w:abstractNum>
  <w:abstractNum w:abstractNumId="8">
    <w:nsid w:val="22DD27F3"/>
    <w:multiLevelType w:val="multilevel"/>
    <w:tmpl w:val="8CD8CD7A"/>
    <w:lvl w:ilvl="0">
      <w:start w:val="1"/>
      <w:numFmt w:val="lowerLetter"/>
      <w:lvlText w:val="%1."/>
      <w:lvlJc w:val="left"/>
      <w:pPr>
        <w:ind w:left="1800" w:hanging="360"/>
      </w:pPr>
      <w:rPr>
        <w:rFonts w:hint="default"/>
      </w:rPr>
    </w:lvl>
    <w:lvl w:ilvl="1">
      <w:start w:val="1"/>
      <w:numFmt w:val="lowerRoman"/>
      <w:lvlText w:val="%2."/>
      <w:lvlJc w:val="right"/>
      <w:pPr>
        <w:ind w:left="2520" w:hanging="360"/>
      </w:pPr>
      <w:rPr>
        <w:rFonts w:hint="default"/>
      </w:rPr>
    </w:lvl>
    <w:lvl w:ilvl="2">
      <w:start w:val="1"/>
      <w:numFmt w:val="lowerRoman"/>
      <w:lvlText w:val="%3."/>
      <w:lvlJc w:val="right"/>
      <w:pPr>
        <w:ind w:left="3240" w:hanging="180"/>
      </w:pPr>
      <w:rPr>
        <w:rFonts w:hint="default"/>
      </w:rPr>
    </w:lvl>
    <w:lvl w:ilvl="3">
      <w:start w:val="1"/>
      <w:numFmt w:val="lowerRoman"/>
      <w:lvlText w:val="%4."/>
      <w:lvlJc w:val="left"/>
      <w:pPr>
        <w:ind w:left="3960" w:hanging="360"/>
      </w:pPr>
      <w:rPr>
        <w:rFonts w:hint="default"/>
      </w:rPr>
    </w:lvl>
    <w:lvl w:ilvl="4">
      <w:start w:val="1"/>
      <w:numFmt w:val="lowerLetter"/>
      <w:lvlText w:val="%5."/>
      <w:lvlJc w:val="left"/>
      <w:pPr>
        <w:ind w:left="4680" w:hanging="360"/>
      </w:pPr>
      <w:rPr>
        <w:rFonts w:hint="default"/>
      </w:rPr>
    </w:lvl>
    <w:lvl w:ilvl="5">
      <w:start w:val="1"/>
      <w:numFmt w:val="lowerRoman"/>
      <w:lvlText w:val="%6."/>
      <w:lvlJc w:val="right"/>
      <w:pPr>
        <w:ind w:left="5400" w:hanging="180"/>
      </w:pPr>
      <w:rPr>
        <w:rFonts w:hint="default"/>
      </w:rPr>
    </w:lvl>
    <w:lvl w:ilvl="6">
      <w:start w:val="1"/>
      <w:numFmt w:val="decimal"/>
      <w:lvlText w:val="%7."/>
      <w:lvlJc w:val="left"/>
      <w:pPr>
        <w:ind w:left="6120" w:hanging="360"/>
      </w:pPr>
      <w:rPr>
        <w:rFonts w:hint="default"/>
      </w:rPr>
    </w:lvl>
    <w:lvl w:ilvl="7">
      <w:start w:val="1"/>
      <w:numFmt w:val="lowerLetter"/>
      <w:lvlText w:val="%8."/>
      <w:lvlJc w:val="left"/>
      <w:pPr>
        <w:ind w:left="6840" w:hanging="360"/>
      </w:pPr>
      <w:rPr>
        <w:rFonts w:hint="default"/>
      </w:rPr>
    </w:lvl>
    <w:lvl w:ilvl="8">
      <w:start w:val="1"/>
      <w:numFmt w:val="lowerRoman"/>
      <w:lvlText w:val="%9."/>
      <w:lvlJc w:val="right"/>
      <w:pPr>
        <w:ind w:left="7560" w:hanging="180"/>
      </w:pPr>
      <w:rPr>
        <w:rFonts w:hint="default"/>
      </w:rPr>
    </w:lvl>
  </w:abstractNum>
  <w:abstractNum w:abstractNumId="9">
    <w:nsid w:val="25061DDC"/>
    <w:multiLevelType w:val="singleLevel"/>
    <w:tmpl w:val="435219E0"/>
    <w:lvl w:ilvl="0">
      <w:start w:val="1"/>
      <w:numFmt w:val="upperLetter"/>
      <w:lvlText w:val="%1."/>
      <w:lvlJc w:val="left"/>
      <w:pPr>
        <w:tabs>
          <w:tab w:val="num" w:pos="720"/>
        </w:tabs>
        <w:ind w:left="720" w:hanging="720"/>
      </w:pPr>
      <w:rPr>
        <w:rFonts w:hint="default"/>
      </w:rPr>
    </w:lvl>
  </w:abstractNum>
  <w:abstractNum w:abstractNumId="10">
    <w:nsid w:val="43D7581F"/>
    <w:multiLevelType w:val="multilevel"/>
    <w:tmpl w:val="8CD8CD7A"/>
    <w:lvl w:ilvl="0">
      <w:start w:val="1"/>
      <w:numFmt w:val="lowerLetter"/>
      <w:lvlText w:val="%1."/>
      <w:lvlJc w:val="left"/>
      <w:pPr>
        <w:ind w:left="1800" w:hanging="360"/>
      </w:pPr>
      <w:rPr>
        <w:rFonts w:hint="default"/>
      </w:rPr>
    </w:lvl>
    <w:lvl w:ilvl="1">
      <w:start w:val="1"/>
      <w:numFmt w:val="lowerRoman"/>
      <w:lvlText w:val="%2."/>
      <w:lvlJc w:val="right"/>
      <w:pPr>
        <w:ind w:left="2520" w:hanging="360"/>
      </w:pPr>
      <w:rPr>
        <w:rFonts w:hint="default"/>
      </w:rPr>
    </w:lvl>
    <w:lvl w:ilvl="2">
      <w:start w:val="1"/>
      <w:numFmt w:val="lowerRoman"/>
      <w:lvlText w:val="%3."/>
      <w:lvlJc w:val="right"/>
      <w:pPr>
        <w:ind w:left="3240" w:hanging="180"/>
      </w:pPr>
      <w:rPr>
        <w:rFonts w:hint="default"/>
      </w:rPr>
    </w:lvl>
    <w:lvl w:ilvl="3">
      <w:start w:val="1"/>
      <w:numFmt w:val="lowerRoman"/>
      <w:lvlText w:val="%4."/>
      <w:lvlJc w:val="left"/>
      <w:pPr>
        <w:ind w:left="3960" w:hanging="360"/>
      </w:pPr>
      <w:rPr>
        <w:rFonts w:hint="default"/>
      </w:rPr>
    </w:lvl>
    <w:lvl w:ilvl="4">
      <w:start w:val="1"/>
      <w:numFmt w:val="lowerLetter"/>
      <w:lvlText w:val="%5."/>
      <w:lvlJc w:val="left"/>
      <w:pPr>
        <w:ind w:left="4680" w:hanging="360"/>
      </w:pPr>
      <w:rPr>
        <w:rFonts w:hint="default"/>
      </w:rPr>
    </w:lvl>
    <w:lvl w:ilvl="5">
      <w:start w:val="1"/>
      <w:numFmt w:val="lowerRoman"/>
      <w:lvlText w:val="%6."/>
      <w:lvlJc w:val="right"/>
      <w:pPr>
        <w:ind w:left="5400" w:hanging="180"/>
      </w:pPr>
      <w:rPr>
        <w:rFonts w:hint="default"/>
      </w:rPr>
    </w:lvl>
    <w:lvl w:ilvl="6">
      <w:start w:val="1"/>
      <w:numFmt w:val="decimal"/>
      <w:lvlText w:val="%7."/>
      <w:lvlJc w:val="left"/>
      <w:pPr>
        <w:ind w:left="6120" w:hanging="360"/>
      </w:pPr>
      <w:rPr>
        <w:rFonts w:hint="default"/>
      </w:rPr>
    </w:lvl>
    <w:lvl w:ilvl="7">
      <w:start w:val="1"/>
      <w:numFmt w:val="lowerLetter"/>
      <w:lvlText w:val="%8."/>
      <w:lvlJc w:val="left"/>
      <w:pPr>
        <w:ind w:left="6840" w:hanging="360"/>
      </w:pPr>
      <w:rPr>
        <w:rFonts w:hint="default"/>
      </w:rPr>
    </w:lvl>
    <w:lvl w:ilvl="8">
      <w:start w:val="1"/>
      <w:numFmt w:val="lowerRoman"/>
      <w:lvlText w:val="%9."/>
      <w:lvlJc w:val="right"/>
      <w:pPr>
        <w:ind w:left="7560" w:hanging="180"/>
      </w:pPr>
      <w:rPr>
        <w:rFonts w:hint="default"/>
      </w:rPr>
    </w:lvl>
  </w:abstractNum>
  <w:abstractNum w:abstractNumId="11">
    <w:nsid w:val="4A3F2111"/>
    <w:multiLevelType w:val="multilevel"/>
    <w:tmpl w:val="8CD8CD7A"/>
    <w:lvl w:ilvl="0">
      <w:start w:val="1"/>
      <w:numFmt w:val="lowerLetter"/>
      <w:lvlText w:val="%1."/>
      <w:lvlJc w:val="left"/>
      <w:pPr>
        <w:ind w:left="1800" w:hanging="360"/>
      </w:pPr>
      <w:rPr>
        <w:rFonts w:hint="default"/>
      </w:rPr>
    </w:lvl>
    <w:lvl w:ilvl="1">
      <w:start w:val="1"/>
      <w:numFmt w:val="lowerRoman"/>
      <w:lvlText w:val="%2."/>
      <w:lvlJc w:val="right"/>
      <w:pPr>
        <w:ind w:left="2520" w:hanging="360"/>
      </w:pPr>
      <w:rPr>
        <w:rFonts w:hint="default"/>
      </w:rPr>
    </w:lvl>
    <w:lvl w:ilvl="2">
      <w:start w:val="1"/>
      <w:numFmt w:val="lowerRoman"/>
      <w:lvlText w:val="%3."/>
      <w:lvlJc w:val="right"/>
      <w:pPr>
        <w:ind w:left="3240" w:hanging="180"/>
      </w:pPr>
      <w:rPr>
        <w:rFonts w:hint="default"/>
      </w:rPr>
    </w:lvl>
    <w:lvl w:ilvl="3">
      <w:start w:val="1"/>
      <w:numFmt w:val="lowerRoman"/>
      <w:lvlText w:val="%4."/>
      <w:lvlJc w:val="left"/>
      <w:pPr>
        <w:ind w:left="3960" w:hanging="360"/>
      </w:pPr>
      <w:rPr>
        <w:rFonts w:hint="default"/>
      </w:rPr>
    </w:lvl>
    <w:lvl w:ilvl="4">
      <w:start w:val="1"/>
      <w:numFmt w:val="lowerLetter"/>
      <w:lvlText w:val="%5."/>
      <w:lvlJc w:val="left"/>
      <w:pPr>
        <w:ind w:left="4680" w:hanging="360"/>
      </w:pPr>
      <w:rPr>
        <w:rFonts w:hint="default"/>
      </w:rPr>
    </w:lvl>
    <w:lvl w:ilvl="5">
      <w:start w:val="1"/>
      <w:numFmt w:val="lowerRoman"/>
      <w:lvlText w:val="%6."/>
      <w:lvlJc w:val="right"/>
      <w:pPr>
        <w:ind w:left="5400" w:hanging="180"/>
      </w:pPr>
      <w:rPr>
        <w:rFonts w:hint="default"/>
      </w:rPr>
    </w:lvl>
    <w:lvl w:ilvl="6">
      <w:start w:val="1"/>
      <w:numFmt w:val="decimal"/>
      <w:lvlText w:val="%7."/>
      <w:lvlJc w:val="left"/>
      <w:pPr>
        <w:ind w:left="6120" w:hanging="360"/>
      </w:pPr>
      <w:rPr>
        <w:rFonts w:hint="default"/>
      </w:rPr>
    </w:lvl>
    <w:lvl w:ilvl="7">
      <w:start w:val="1"/>
      <w:numFmt w:val="lowerLetter"/>
      <w:lvlText w:val="%8."/>
      <w:lvlJc w:val="left"/>
      <w:pPr>
        <w:ind w:left="6840" w:hanging="360"/>
      </w:pPr>
      <w:rPr>
        <w:rFonts w:hint="default"/>
      </w:rPr>
    </w:lvl>
    <w:lvl w:ilvl="8">
      <w:start w:val="1"/>
      <w:numFmt w:val="lowerRoman"/>
      <w:lvlText w:val="%9."/>
      <w:lvlJc w:val="right"/>
      <w:pPr>
        <w:ind w:left="7560" w:hanging="180"/>
      </w:pPr>
      <w:rPr>
        <w:rFonts w:hint="default"/>
      </w:rPr>
    </w:lvl>
  </w:abstractNum>
  <w:abstractNum w:abstractNumId="12">
    <w:nsid w:val="517944CC"/>
    <w:multiLevelType w:val="singleLevel"/>
    <w:tmpl w:val="979252DC"/>
    <w:lvl w:ilvl="0">
      <w:start w:val="1"/>
      <w:numFmt w:val="decimal"/>
      <w:lvlText w:val="%1."/>
      <w:lvlJc w:val="left"/>
      <w:pPr>
        <w:tabs>
          <w:tab w:val="num" w:pos="1440"/>
        </w:tabs>
        <w:ind w:left="1440" w:hanging="720"/>
      </w:pPr>
      <w:rPr>
        <w:rFonts w:hint="default"/>
      </w:rPr>
    </w:lvl>
  </w:abstractNum>
  <w:abstractNum w:abstractNumId="13">
    <w:nsid w:val="5CE03E59"/>
    <w:multiLevelType w:val="singleLevel"/>
    <w:tmpl w:val="435219E0"/>
    <w:lvl w:ilvl="0">
      <w:start w:val="1"/>
      <w:numFmt w:val="upperLetter"/>
      <w:lvlText w:val="%1."/>
      <w:lvlJc w:val="left"/>
      <w:pPr>
        <w:tabs>
          <w:tab w:val="num" w:pos="720"/>
        </w:tabs>
        <w:ind w:left="720" w:hanging="720"/>
      </w:pPr>
      <w:rPr>
        <w:rFonts w:hint="default"/>
      </w:rPr>
    </w:lvl>
  </w:abstractNum>
  <w:abstractNum w:abstractNumId="14">
    <w:nsid w:val="60612CC5"/>
    <w:multiLevelType w:val="multilevel"/>
    <w:tmpl w:val="8CD8CD7A"/>
    <w:lvl w:ilvl="0">
      <w:start w:val="1"/>
      <w:numFmt w:val="lowerLetter"/>
      <w:lvlText w:val="%1."/>
      <w:lvlJc w:val="left"/>
      <w:pPr>
        <w:ind w:left="1800" w:hanging="360"/>
      </w:pPr>
      <w:rPr>
        <w:rFonts w:hint="default"/>
      </w:rPr>
    </w:lvl>
    <w:lvl w:ilvl="1">
      <w:start w:val="1"/>
      <w:numFmt w:val="lowerRoman"/>
      <w:lvlText w:val="%2."/>
      <w:lvlJc w:val="right"/>
      <w:pPr>
        <w:ind w:left="2520" w:hanging="360"/>
      </w:pPr>
      <w:rPr>
        <w:rFonts w:hint="default"/>
      </w:rPr>
    </w:lvl>
    <w:lvl w:ilvl="2">
      <w:start w:val="1"/>
      <w:numFmt w:val="lowerRoman"/>
      <w:lvlText w:val="%3."/>
      <w:lvlJc w:val="right"/>
      <w:pPr>
        <w:ind w:left="3240" w:hanging="180"/>
      </w:pPr>
      <w:rPr>
        <w:rFonts w:hint="default"/>
      </w:rPr>
    </w:lvl>
    <w:lvl w:ilvl="3">
      <w:start w:val="1"/>
      <w:numFmt w:val="lowerRoman"/>
      <w:lvlText w:val="%4."/>
      <w:lvlJc w:val="left"/>
      <w:pPr>
        <w:ind w:left="3960" w:hanging="360"/>
      </w:pPr>
      <w:rPr>
        <w:rFonts w:hint="default"/>
      </w:rPr>
    </w:lvl>
    <w:lvl w:ilvl="4">
      <w:start w:val="1"/>
      <w:numFmt w:val="lowerLetter"/>
      <w:lvlText w:val="%5."/>
      <w:lvlJc w:val="left"/>
      <w:pPr>
        <w:ind w:left="4680" w:hanging="360"/>
      </w:pPr>
      <w:rPr>
        <w:rFonts w:hint="default"/>
      </w:rPr>
    </w:lvl>
    <w:lvl w:ilvl="5">
      <w:start w:val="1"/>
      <w:numFmt w:val="lowerRoman"/>
      <w:lvlText w:val="%6."/>
      <w:lvlJc w:val="right"/>
      <w:pPr>
        <w:ind w:left="5400" w:hanging="180"/>
      </w:pPr>
      <w:rPr>
        <w:rFonts w:hint="default"/>
      </w:rPr>
    </w:lvl>
    <w:lvl w:ilvl="6">
      <w:start w:val="1"/>
      <w:numFmt w:val="decimal"/>
      <w:lvlText w:val="%7."/>
      <w:lvlJc w:val="left"/>
      <w:pPr>
        <w:ind w:left="6120" w:hanging="360"/>
      </w:pPr>
      <w:rPr>
        <w:rFonts w:hint="default"/>
      </w:rPr>
    </w:lvl>
    <w:lvl w:ilvl="7">
      <w:start w:val="1"/>
      <w:numFmt w:val="lowerLetter"/>
      <w:lvlText w:val="%8."/>
      <w:lvlJc w:val="left"/>
      <w:pPr>
        <w:ind w:left="6840" w:hanging="360"/>
      </w:pPr>
      <w:rPr>
        <w:rFonts w:hint="default"/>
      </w:rPr>
    </w:lvl>
    <w:lvl w:ilvl="8">
      <w:start w:val="1"/>
      <w:numFmt w:val="lowerRoman"/>
      <w:lvlText w:val="%9."/>
      <w:lvlJc w:val="right"/>
      <w:pPr>
        <w:ind w:left="7560" w:hanging="180"/>
      </w:pPr>
      <w:rPr>
        <w:rFonts w:hint="default"/>
      </w:rPr>
    </w:lvl>
  </w:abstractNum>
  <w:abstractNum w:abstractNumId="15">
    <w:nsid w:val="66661FFB"/>
    <w:multiLevelType w:val="hybridMultilevel"/>
    <w:tmpl w:val="10CA6C9A"/>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6">
    <w:nsid w:val="66D13C93"/>
    <w:multiLevelType w:val="hybridMultilevel"/>
    <w:tmpl w:val="45EE4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1B91926"/>
    <w:multiLevelType w:val="multilevel"/>
    <w:tmpl w:val="8CD8CD7A"/>
    <w:lvl w:ilvl="0">
      <w:start w:val="1"/>
      <w:numFmt w:val="lowerLetter"/>
      <w:lvlText w:val="%1."/>
      <w:lvlJc w:val="left"/>
      <w:pPr>
        <w:ind w:left="1800" w:hanging="360"/>
      </w:pPr>
      <w:rPr>
        <w:rFonts w:hint="default"/>
      </w:rPr>
    </w:lvl>
    <w:lvl w:ilvl="1">
      <w:start w:val="1"/>
      <w:numFmt w:val="lowerRoman"/>
      <w:lvlText w:val="%2."/>
      <w:lvlJc w:val="right"/>
      <w:pPr>
        <w:ind w:left="2520" w:hanging="360"/>
      </w:pPr>
      <w:rPr>
        <w:rFonts w:hint="default"/>
      </w:rPr>
    </w:lvl>
    <w:lvl w:ilvl="2">
      <w:start w:val="1"/>
      <w:numFmt w:val="lowerRoman"/>
      <w:lvlText w:val="%3."/>
      <w:lvlJc w:val="right"/>
      <w:pPr>
        <w:ind w:left="3240" w:hanging="180"/>
      </w:pPr>
      <w:rPr>
        <w:rFonts w:hint="default"/>
      </w:rPr>
    </w:lvl>
    <w:lvl w:ilvl="3">
      <w:start w:val="1"/>
      <w:numFmt w:val="lowerRoman"/>
      <w:lvlText w:val="%4."/>
      <w:lvlJc w:val="left"/>
      <w:pPr>
        <w:ind w:left="3960" w:hanging="360"/>
      </w:pPr>
      <w:rPr>
        <w:rFonts w:hint="default"/>
      </w:rPr>
    </w:lvl>
    <w:lvl w:ilvl="4">
      <w:start w:val="1"/>
      <w:numFmt w:val="lowerLetter"/>
      <w:lvlText w:val="%5."/>
      <w:lvlJc w:val="left"/>
      <w:pPr>
        <w:ind w:left="4680" w:hanging="360"/>
      </w:pPr>
      <w:rPr>
        <w:rFonts w:hint="default"/>
      </w:rPr>
    </w:lvl>
    <w:lvl w:ilvl="5">
      <w:start w:val="1"/>
      <w:numFmt w:val="lowerRoman"/>
      <w:lvlText w:val="%6."/>
      <w:lvlJc w:val="right"/>
      <w:pPr>
        <w:ind w:left="5400" w:hanging="180"/>
      </w:pPr>
      <w:rPr>
        <w:rFonts w:hint="default"/>
      </w:rPr>
    </w:lvl>
    <w:lvl w:ilvl="6">
      <w:start w:val="1"/>
      <w:numFmt w:val="decimal"/>
      <w:lvlText w:val="%7."/>
      <w:lvlJc w:val="left"/>
      <w:pPr>
        <w:ind w:left="6120" w:hanging="360"/>
      </w:pPr>
      <w:rPr>
        <w:rFonts w:hint="default"/>
      </w:rPr>
    </w:lvl>
    <w:lvl w:ilvl="7">
      <w:start w:val="1"/>
      <w:numFmt w:val="lowerLetter"/>
      <w:lvlText w:val="%8."/>
      <w:lvlJc w:val="left"/>
      <w:pPr>
        <w:ind w:left="6840" w:hanging="360"/>
      </w:pPr>
      <w:rPr>
        <w:rFonts w:hint="default"/>
      </w:rPr>
    </w:lvl>
    <w:lvl w:ilvl="8">
      <w:start w:val="1"/>
      <w:numFmt w:val="lowerRoman"/>
      <w:lvlText w:val="%9."/>
      <w:lvlJc w:val="right"/>
      <w:pPr>
        <w:ind w:left="7560" w:hanging="180"/>
      </w:pPr>
      <w:rPr>
        <w:rFonts w:hint="default"/>
      </w:rPr>
    </w:lvl>
  </w:abstractNum>
  <w:num w:numId="1">
    <w:abstractNumId w:val="13"/>
  </w:num>
  <w:num w:numId="2">
    <w:abstractNumId w:val="5"/>
  </w:num>
  <w:num w:numId="3">
    <w:abstractNumId w:val="9"/>
  </w:num>
  <w:num w:numId="4">
    <w:abstractNumId w:val="0"/>
  </w:num>
  <w:num w:numId="5">
    <w:abstractNumId w:val="3"/>
  </w:num>
  <w:num w:numId="6">
    <w:abstractNumId w:val="12"/>
  </w:num>
  <w:num w:numId="7">
    <w:abstractNumId w:val="1"/>
  </w:num>
  <w:num w:numId="8">
    <w:abstractNumId w:val="17"/>
  </w:num>
  <w:num w:numId="9">
    <w:abstractNumId w:val="4"/>
  </w:num>
  <w:num w:numId="10">
    <w:abstractNumId w:val="10"/>
  </w:num>
  <w:num w:numId="11">
    <w:abstractNumId w:val="8"/>
  </w:num>
  <w:num w:numId="12">
    <w:abstractNumId w:val="7"/>
  </w:num>
  <w:num w:numId="13">
    <w:abstractNumId w:val="6"/>
  </w:num>
  <w:num w:numId="14">
    <w:abstractNumId w:val="2"/>
  </w:num>
  <w:num w:numId="15">
    <w:abstractNumId w:val="11"/>
  </w:num>
  <w:num w:numId="16">
    <w:abstractNumId w:val="14"/>
  </w:num>
  <w:num w:numId="17">
    <w:abstractNumId w:val="16"/>
  </w:num>
  <w:num w:numId="18">
    <w:abstractNumId w:val="15"/>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defaultTabStop w:val="720"/>
  <w:doNotHyphenateCaps/>
  <w:displayHorizontalDrawingGridEvery w:val="0"/>
  <w:displayVerticalDrawingGridEvery w:val="0"/>
  <w:doNotUseMarginsForDrawingGridOrigin/>
  <w:characterSpacingControl w:val="doNotCompress"/>
  <w:hdrShapeDefaults>
    <o:shapedefaults v:ext="edit" spidmax="10241"/>
  </w:hdrShapeDefaults>
  <w:footnotePr>
    <w:footnote w:id="-1"/>
    <w:footnote w:id="0"/>
  </w:footnotePr>
  <w:endnotePr>
    <w:endnote w:id="-1"/>
    <w:endnote w:id="0"/>
  </w:endnotePr>
  <w:compat/>
  <w:rsids>
    <w:rsidRoot w:val="0088051E"/>
    <w:rsid w:val="00046E1E"/>
    <w:rsid w:val="000913FD"/>
    <w:rsid w:val="000A430B"/>
    <w:rsid w:val="000A68AE"/>
    <w:rsid w:val="000A749B"/>
    <w:rsid w:val="000C6338"/>
    <w:rsid w:val="000D4CD8"/>
    <w:rsid w:val="00144A2E"/>
    <w:rsid w:val="00157EA8"/>
    <w:rsid w:val="001D7B9A"/>
    <w:rsid w:val="00224CA8"/>
    <w:rsid w:val="00226E16"/>
    <w:rsid w:val="00230918"/>
    <w:rsid w:val="00254876"/>
    <w:rsid w:val="002617A0"/>
    <w:rsid w:val="00284CF3"/>
    <w:rsid w:val="00286E5C"/>
    <w:rsid w:val="002A2325"/>
    <w:rsid w:val="002A49AC"/>
    <w:rsid w:val="002E0675"/>
    <w:rsid w:val="002E30CC"/>
    <w:rsid w:val="002F4474"/>
    <w:rsid w:val="00302684"/>
    <w:rsid w:val="00304F1B"/>
    <w:rsid w:val="00307730"/>
    <w:rsid w:val="00323FFE"/>
    <w:rsid w:val="00326FB8"/>
    <w:rsid w:val="003321EA"/>
    <w:rsid w:val="00334933"/>
    <w:rsid w:val="00345AD6"/>
    <w:rsid w:val="003554F4"/>
    <w:rsid w:val="0036330F"/>
    <w:rsid w:val="00375F4D"/>
    <w:rsid w:val="00381589"/>
    <w:rsid w:val="00395219"/>
    <w:rsid w:val="003C2107"/>
    <w:rsid w:val="003C75AF"/>
    <w:rsid w:val="004016CB"/>
    <w:rsid w:val="00412ADC"/>
    <w:rsid w:val="004309A8"/>
    <w:rsid w:val="00430D0A"/>
    <w:rsid w:val="00436096"/>
    <w:rsid w:val="00442FDC"/>
    <w:rsid w:val="004953DF"/>
    <w:rsid w:val="004A3E72"/>
    <w:rsid w:val="004B2A58"/>
    <w:rsid w:val="004B3B01"/>
    <w:rsid w:val="004B5806"/>
    <w:rsid w:val="004F43F7"/>
    <w:rsid w:val="0052303A"/>
    <w:rsid w:val="00530ACB"/>
    <w:rsid w:val="00547D2C"/>
    <w:rsid w:val="0055767A"/>
    <w:rsid w:val="005A7936"/>
    <w:rsid w:val="005C7C29"/>
    <w:rsid w:val="005D5CF3"/>
    <w:rsid w:val="005D6EFE"/>
    <w:rsid w:val="005E5BC4"/>
    <w:rsid w:val="005F0E33"/>
    <w:rsid w:val="006055CD"/>
    <w:rsid w:val="00624FEE"/>
    <w:rsid w:val="00640470"/>
    <w:rsid w:val="006445A4"/>
    <w:rsid w:val="00660865"/>
    <w:rsid w:val="00676E86"/>
    <w:rsid w:val="00681C7E"/>
    <w:rsid w:val="00683D06"/>
    <w:rsid w:val="006B3213"/>
    <w:rsid w:val="006B5E49"/>
    <w:rsid w:val="006C1678"/>
    <w:rsid w:val="00700E86"/>
    <w:rsid w:val="00735654"/>
    <w:rsid w:val="00790634"/>
    <w:rsid w:val="00793FB7"/>
    <w:rsid w:val="007B4152"/>
    <w:rsid w:val="007C5789"/>
    <w:rsid w:val="007F3A4E"/>
    <w:rsid w:val="00816738"/>
    <w:rsid w:val="00823B14"/>
    <w:rsid w:val="008268CE"/>
    <w:rsid w:val="0088051E"/>
    <w:rsid w:val="00884638"/>
    <w:rsid w:val="00887A68"/>
    <w:rsid w:val="008A44CE"/>
    <w:rsid w:val="008E3609"/>
    <w:rsid w:val="008F3A21"/>
    <w:rsid w:val="009411A8"/>
    <w:rsid w:val="00961F4C"/>
    <w:rsid w:val="00970492"/>
    <w:rsid w:val="00993570"/>
    <w:rsid w:val="00994D41"/>
    <w:rsid w:val="009A0A4B"/>
    <w:rsid w:val="009A0D5F"/>
    <w:rsid w:val="009B6C2B"/>
    <w:rsid w:val="009C6519"/>
    <w:rsid w:val="009D1AB8"/>
    <w:rsid w:val="009D1D07"/>
    <w:rsid w:val="009E6FEA"/>
    <w:rsid w:val="009F73A5"/>
    <w:rsid w:val="00A40EC3"/>
    <w:rsid w:val="00A57332"/>
    <w:rsid w:val="00A74B08"/>
    <w:rsid w:val="00A95478"/>
    <w:rsid w:val="00AC75E5"/>
    <w:rsid w:val="00AF4692"/>
    <w:rsid w:val="00B2010C"/>
    <w:rsid w:val="00B35A56"/>
    <w:rsid w:val="00B51CBE"/>
    <w:rsid w:val="00B74920"/>
    <w:rsid w:val="00BA0402"/>
    <w:rsid w:val="00BA5A89"/>
    <w:rsid w:val="00BC15DD"/>
    <w:rsid w:val="00BD08CC"/>
    <w:rsid w:val="00BD1703"/>
    <w:rsid w:val="00BE26D9"/>
    <w:rsid w:val="00C20892"/>
    <w:rsid w:val="00C37FE1"/>
    <w:rsid w:val="00C55546"/>
    <w:rsid w:val="00C7125F"/>
    <w:rsid w:val="00C774BF"/>
    <w:rsid w:val="00CA0CA5"/>
    <w:rsid w:val="00CD17F7"/>
    <w:rsid w:val="00CE66DF"/>
    <w:rsid w:val="00CE762F"/>
    <w:rsid w:val="00D0424C"/>
    <w:rsid w:val="00D12D11"/>
    <w:rsid w:val="00D60163"/>
    <w:rsid w:val="00D67F1C"/>
    <w:rsid w:val="00DA5CC1"/>
    <w:rsid w:val="00DA6159"/>
    <w:rsid w:val="00DB72FF"/>
    <w:rsid w:val="00DD1A7A"/>
    <w:rsid w:val="00E0511A"/>
    <w:rsid w:val="00E07F92"/>
    <w:rsid w:val="00E10C98"/>
    <w:rsid w:val="00E35BC7"/>
    <w:rsid w:val="00E41C9B"/>
    <w:rsid w:val="00E43F84"/>
    <w:rsid w:val="00E47F3B"/>
    <w:rsid w:val="00E5084E"/>
    <w:rsid w:val="00E82703"/>
    <w:rsid w:val="00EA08DE"/>
    <w:rsid w:val="00EA6E54"/>
    <w:rsid w:val="00EB03AA"/>
    <w:rsid w:val="00EC3EB6"/>
    <w:rsid w:val="00ED127D"/>
    <w:rsid w:val="00EE1746"/>
    <w:rsid w:val="00EE5F20"/>
    <w:rsid w:val="00EF3878"/>
    <w:rsid w:val="00F06AE3"/>
    <w:rsid w:val="00F106B6"/>
    <w:rsid w:val="00F2659F"/>
    <w:rsid w:val="00F4077A"/>
    <w:rsid w:val="00F63F5D"/>
    <w:rsid w:val="00F702BD"/>
    <w:rsid w:val="00F946C7"/>
    <w:rsid w:val="00FD5476"/>
    <w:rsid w:val="00FD7272"/>
    <w:rsid w:val="00FF463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6338"/>
  </w:style>
  <w:style w:type="paragraph" w:styleId="Heading1">
    <w:name w:val="heading 1"/>
    <w:basedOn w:val="Normal"/>
    <w:next w:val="Normal"/>
    <w:qFormat/>
    <w:rsid w:val="000C6338"/>
    <w:pPr>
      <w:keepNext/>
      <w:outlineLvl w:val="0"/>
    </w:pPr>
    <w:rPr>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0C6338"/>
    <w:pPr>
      <w:tabs>
        <w:tab w:val="center" w:pos="4320"/>
        <w:tab w:val="right" w:pos="8640"/>
      </w:tabs>
    </w:pPr>
    <w:rPr>
      <w:sz w:val="24"/>
      <w:szCs w:val="24"/>
    </w:rPr>
  </w:style>
  <w:style w:type="paragraph" w:styleId="Footer">
    <w:name w:val="footer"/>
    <w:basedOn w:val="Normal"/>
    <w:semiHidden/>
    <w:rsid w:val="000C6338"/>
    <w:pPr>
      <w:tabs>
        <w:tab w:val="center" w:pos="4320"/>
        <w:tab w:val="right" w:pos="8640"/>
      </w:tabs>
    </w:pPr>
  </w:style>
  <w:style w:type="character" w:styleId="PageNumber">
    <w:name w:val="page number"/>
    <w:basedOn w:val="DefaultParagraphFont"/>
    <w:semiHidden/>
    <w:rsid w:val="000C6338"/>
  </w:style>
  <w:style w:type="character" w:styleId="CommentReference">
    <w:name w:val="annotation reference"/>
    <w:basedOn w:val="DefaultParagraphFont"/>
    <w:semiHidden/>
    <w:rsid w:val="000C6338"/>
    <w:rPr>
      <w:sz w:val="16"/>
      <w:szCs w:val="16"/>
    </w:rPr>
  </w:style>
  <w:style w:type="paragraph" w:styleId="CommentText">
    <w:name w:val="annotation text"/>
    <w:basedOn w:val="Normal"/>
    <w:link w:val="CommentTextChar"/>
    <w:semiHidden/>
    <w:rsid w:val="000C6338"/>
  </w:style>
  <w:style w:type="character" w:customStyle="1" w:styleId="HeaderChar">
    <w:name w:val="Header Char"/>
    <w:basedOn w:val="DefaultParagraphFont"/>
    <w:link w:val="Header"/>
    <w:semiHidden/>
    <w:rsid w:val="00A57332"/>
    <w:rPr>
      <w:sz w:val="24"/>
      <w:szCs w:val="24"/>
    </w:rPr>
  </w:style>
  <w:style w:type="paragraph" w:styleId="CommentSubject">
    <w:name w:val="annotation subject"/>
    <w:basedOn w:val="CommentText"/>
    <w:next w:val="CommentText"/>
    <w:link w:val="CommentSubjectChar"/>
    <w:uiPriority w:val="99"/>
    <w:semiHidden/>
    <w:unhideWhenUsed/>
    <w:rsid w:val="00BD1703"/>
    <w:rPr>
      <w:b/>
      <w:bCs/>
    </w:rPr>
  </w:style>
  <w:style w:type="character" w:customStyle="1" w:styleId="CommentTextChar">
    <w:name w:val="Comment Text Char"/>
    <w:basedOn w:val="DefaultParagraphFont"/>
    <w:link w:val="CommentText"/>
    <w:semiHidden/>
    <w:rsid w:val="00BD1703"/>
  </w:style>
  <w:style w:type="character" w:customStyle="1" w:styleId="CommentSubjectChar">
    <w:name w:val="Comment Subject Char"/>
    <w:basedOn w:val="CommentTextChar"/>
    <w:link w:val="CommentSubject"/>
    <w:uiPriority w:val="99"/>
    <w:semiHidden/>
    <w:rsid w:val="00BD1703"/>
    <w:rPr>
      <w:b/>
      <w:bCs/>
    </w:rPr>
  </w:style>
  <w:style w:type="paragraph" w:styleId="BalloonText">
    <w:name w:val="Balloon Text"/>
    <w:basedOn w:val="Normal"/>
    <w:link w:val="BalloonTextChar"/>
    <w:uiPriority w:val="99"/>
    <w:semiHidden/>
    <w:unhideWhenUsed/>
    <w:rsid w:val="00BD1703"/>
    <w:rPr>
      <w:rFonts w:ascii="Tahoma" w:hAnsi="Tahoma" w:cs="Tahoma"/>
      <w:sz w:val="16"/>
      <w:szCs w:val="16"/>
    </w:rPr>
  </w:style>
  <w:style w:type="character" w:customStyle="1" w:styleId="BalloonTextChar">
    <w:name w:val="Balloon Text Char"/>
    <w:basedOn w:val="DefaultParagraphFont"/>
    <w:link w:val="BalloonText"/>
    <w:uiPriority w:val="99"/>
    <w:semiHidden/>
    <w:rsid w:val="00BD1703"/>
    <w:rPr>
      <w:rFonts w:ascii="Tahoma" w:hAnsi="Tahoma" w:cs="Tahoma"/>
      <w:sz w:val="16"/>
      <w:szCs w:val="16"/>
    </w:rPr>
  </w:style>
  <w:style w:type="character" w:styleId="Hyperlink">
    <w:name w:val="Hyperlink"/>
    <w:basedOn w:val="DefaultParagraphFont"/>
    <w:uiPriority w:val="99"/>
    <w:unhideWhenUsed/>
    <w:rsid w:val="00302684"/>
    <w:rPr>
      <w:color w:val="0000FF" w:themeColor="hyperlink"/>
      <w:u w:val="single"/>
    </w:rPr>
  </w:style>
  <w:style w:type="character" w:styleId="FollowedHyperlink">
    <w:name w:val="FollowedHyperlink"/>
    <w:basedOn w:val="DefaultParagraphFont"/>
    <w:uiPriority w:val="99"/>
    <w:semiHidden/>
    <w:unhideWhenUsed/>
    <w:rsid w:val="00302684"/>
    <w:rPr>
      <w:color w:val="800080" w:themeColor="followedHyperlink"/>
      <w:u w:val="single"/>
    </w:rPr>
  </w:style>
  <w:style w:type="paragraph" w:styleId="ListParagraph">
    <w:name w:val="List Paragraph"/>
    <w:basedOn w:val="Normal"/>
    <w:uiPriority w:val="34"/>
    <w:qFormat/>
    <w:rsid w:val="0030773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pPr>
      <w:tabs>
        <w:tab w:val="center" w:pos="4320"/>
        <w:tab w:val="right" w:pos="8640"/>
      </w:tabs>
    </w:pPr>
    <w:rPr>
      <w:sz w:val="24"/>
      <w:szCs w:val="24"/>
    </w:r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character" w:styleId="CommentReference">
    <w:name w:val="annotation reference"/>
    <w:basedOn w:val="DefaultParagraphFont"/>
    <w:semiHidden/>
    <w:rPr>
      <w:sz w:val="16"/>
      <w:szCs w:val="16"/>
    </w:rPr>
  </w:style>
  <w:style w:type="paragraph" w:styleId="CommentText">
    <w:name w:val="annotation text"/>
    <w:basedOn w:val="Normal"/>
    <w:link w:val="CommentTextChar"/>
    <w:semiHidden/>
  </w:style>
  <w:style w:type="character" w:customStyle="1" w:styleId="HeaderChar">
    <w:name w:val="Header Char"/>
    <w:basedOn w:val="DefaultParagraphFont"/>
    <w:link w:val="Header"/>
    <w:semiHidden/>
    <w:rsid w:val="00A57332"/>
    <w:rPr>
      <w:sz w:val="24"/>
      <w:szCs w:val="24"/>
    </w:rPr>
  </w:style>
  <w:style w:type="paragraph" w:styleId="CommentSubject">
    <w:name w:val="annotation subject"/>
    <w:basedOn w:val="CommentText"/>
    <w:next w:val="CommentText"/>
    <w:link w:val="CommentSubjectChar"/>
    <w:uiPriority w:val="99"/>
    <w:semiHidden/>
    <w:unhideWhenUsed/>
    <w:rsid w:val="00BD1703"/>
    <w:rPr>
      <w:b/>
      <w:bCs/>
    </w:rPr>
  </w:style>
  <w:style w:type="character" w:customStyle="1" w:styleId="CommentTextChar">
    <w:name w:val="Comment Text Char"/>
    <w:basedOn w:val="DefaultParagraphFont"/>
    <w:link w:val="CommentText"/>
    <w:semiHidden/>
    <w:rsid w:val="00BD1703"/>
  </w:style>
  <w:style w:type="character" w:customStyle="1" w:styleId="CommentSubjectChar">
    <w:name w:val="Comment Subject Char"/>
    <w:basedOn w:val="CommentTextChar"/>
    <w:link w:val="CommentSubject"/>
    <w:uiPriority w:val="99"/>
    <w:semiHidden/>
    <w:rsid w:val="00BD1703"/>
    <w:rPr>
      <w:b/>
      <w:bCs/>
    </w:rPr>
  </w:style>
  <w:style w:type="paragraph" w:styleId="BalloonText">
    <w:name w:val="Balloon Text"/>
    <w:basedOn w:val="Normal"/>
    <w:link w:val="BalloonTextChar"/>
    <w:uiPriority w:val="99"/>
    <w:semiHidden/>
    <w:unhideWhenUsed/>
    <w:rsid w:val="00BD1703"/>
    <w:rPr>
      <w:rFonts w:ascii="Tahoma" w:hAnsi="Tahoma" w:cs="Tahoma"/>
      <w:sz w:val="16"/>
      <w:szCs w:val="16"/>
    </w:rPr>
  </w:style>
  <w:style w:type="character" w:customStyle="1" w:styleId="BalloonTextChar">
    <w:name w:val="Balloon Text Char"/>
    <w:basedOn w:val="DefaultParagraphFont"/>
    <w:link w:val="BalloonText"/>
    <w:uiPriority w:val="99"/>
    <w:semiHidden/>
    <w:rsid w:val="00BD1703"/>
    <w:rPr>
      <w:rFonts w:ascii="Tahoma" w:hAnsi="Tahoma" w:cs="Tahoma"/>
      <w:sz w:val="16"/>
      <w:szCs w:val="16"/>
    </w:rPr>
  </w:style>
  <w:style w:type="character" w:styleId="Hyperlink">
    <w:name w:val="Hyperlink"/>
    <w:basedOn w:val="DefaultParagraphFont"/>
    <w:uiPriority w:val="99"/>
    <w:unhideWhenUsed/>
    <w:rsid w:val="00302684"/>
    <w:rPr>
      <w:color w:val="0000FF" w:themeColor="hyperlink"/>
      <w:u w:val="single"/>
    </w:rPr>
  </w:style>
  <w:style w:type="character" w:styleId="FollowedHyperlink">
    <w:name w:val="FollowedHyperlink"/>
    <w:basedOn w:val="DefaultParagraphFont"/>
    <w:uiPriority w:val="99"/>
    <w:semiHidden/>
    <w:unhideWhenUsed/>
    <w:rsid w:val="00302684"/>
    <w:rPr>
      <w:color w:val="800080" w:themeColor="followedHyperlink"/>
      <w:u w:val="single"/>
    </w:rPr>
  </w:style>
  <w:style w:type="paragraph" w:styleId="ListParagraph">
    <w:name w:val="List Paragraph"/>
    <w:basedOn w:val="Normal"/>
    <w:uiPriority w:val="34"/>
    <w:qFormat/>
    <w:rsid w:val="00307730"/>
    <w:pPr>
      <w:ind w:left="720"/>
      <w:contextualSpacing/>
    </w:pPr>
  </w:style>
</w:styles>
</file>

<file path=word/webSettings.xml><?xml version="1.0" encoding="utf-8"?>
<w:webSettings xmlns:r="http://schemas.openxmlformats.org/officeDocument/2006/relationships" xmlns:w="http://schemas.openxmlformats.org/wordprocessingml/2006/main">
  <w:divs>
    <w:div w:id="1811825176">
      <w:bodyDiv w:val="1"/>
      <w:marLeft w:val="0"/>
      <w:marRight w:val="0"/>
      <w:marTop w:val="0"/>
      <w:marBottom w:val="0"/>
      <w:divBdr>
        <w:top w:val="none" w:sz="0" w:space="0" w:color="auto"/>
        <w:left w:val="none" w:sz="0" w:space="0" w:color="auto"/>
        <w:bottom w:val="none" w:sz="0" w:space="0" w:color="auto"/>
        <w:right w:val="none" w:sz="0" w:space="0" w:color="auto"/>
      </w:divBdr>
      <w:divsChild>
        <w:div w:id="46227485">
          <w:marLeft w:val="0"/>
          <w:marRight w:val="0"/>
          <w:marTop w:val="150"/>
          <w:marBottom w:val="150"/>
          <w:divBdr>
            <w:top w:val="single" w:sz="6" w:space="0" w:color="9B9A7A"/>
            <w:left w:val="single" w:sz="6" w:space="0" w:color="9B9A7A"/>
            <w:bottom w:val="single" w:sz="6" w:space="0" w:color="9B9A7A"/>
            <w:right w:val="single" w:sz="6" w:space="0" w:color="9B9A7A"/>
          </w:divBdr>
          <w:divsChild>
            <w:div w:id="805005653">
              <w:marLeft w:val="0"/>
              <w:marRight w:val="0"/>
              <w:marTop w:val="0"/>
              <w:marBottom w:val="0"/>
              <w:divBdr>
                <w:top w:val="none" w:sz="0" w:space="0" w:color="auto"/>
                <w:left w:val="none" w:sz="0" w:space="0" w:color="auto"/>
                <w:bottom w:val="none" w:sz="0" w:space="0" w:color="auto"/>
                <w:right w:val="none" w:sz="0" w:space="0" w:color="auto"/>
              </w:divBdr>
              <w:divsChild>
                <w:div w:id="2119134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hhs.gov/ohrp/policy/engage08.html" TargetMode="External"/><Relationship Id="rId18" Type="http://schemas.microsoft.com/office/2007/relationships/stylesWithEffects" Target="stylesWithEffect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
    <Name/>
    <Synchronization>Asynchronous</Synchronization>
    <Type>10002</Type>
    <SequenceNumber>10000</SequenceNumber>
    <Assembly>HCGCascadingMetadata, Version=1.0.0.0, Culture=neutral, PublicKeyToken=fef11715a425316d</Assembly>
    <Class>HCGCascadingMetadata.HCGDocReceiver</Class>
    <Data/>
    <Filter/>
  </Receiver>
</spe:Receivers>
</file>

<file path=customXml/item2.xml><?xml version="1.0" encoding="utf-8"?>
<?mso-contentType ?>
<FormTemplates xmlns="http://schemas.microsoft.com/sharepoint/v3/contenttype/forms">
  <Display>HCGDocViewForm</Display>
  <Edit>HCGDocEditForm</Edit>
</FormTemplates>
</file>

<file path=customXml/item3.xml><?xml version="1.0" encoding="utf-8"?>
<p:properties xmlns:p="http://schemas.microsoft.com/office/2006/metadata/properties" xmlns:xsi="http://www.w3.org/2001/XMLSchema-instance" xmlns:pc="http://schemas.microsoft.com/office/infopath/2007/PartnerControls">
  <documentManagement>
    <g70dec96ccbb4999b9437aaec2c08ec9 xmlns="e497b1db-a13e-4ee7-9197-b96be736c43f">
      <Terms xmlns="http://schemas.microsoft.com/office/infopath/2007/PartnerControls">
        <TermInfo xmlns="http://schemas.microsoft.com/office/infopath/2007/PartnerControls">
          <TermName xmlns="http://schemas.microsoft.com/office/infopath/2007/PartnerControls">Higher Education ＆ Life Sciences</TermName>
          <TermId xmlns="http://schemas.microsoft.com/office/infopath/2007/PartnerControls">3fe7fb3d-3170-4d9b-a0f4-489f213d23f4</TermId>
        </TermInfo>
      </Terms>
    </g70dec96ccbb4999b9437aaec2c08ec9>
    <m2ad1529b76b46e4aab97fb1baf39063 xmlns="e497b1db-a13e-4ee7-9197-b96be736c43f">
      <Terms xmlns="http://schemas.microsoft.com/office/infopath/2007/PartnerControls">
        <TermInfo xmlns="http://schemas.microsoft.com/office/infopath/2007/PartnerControls">
          <TermName xmlns="http://schemas.microsoft.com/office/infopath/2007/PartnerControls">Analysis and Workpapers</TermName>
          <TermId xmlns="http://schemas.microsoft.com/office/infopath/2007/PartnerControls">98f50a5b-730f-4e00-85ba-0d5573a9d2bc</TermId>
        </TermInfo>
      </Terms>
    </m2ad1529b76b46e4aab97fb1baf39063>
    <_dlc_DocId xmlns="e497b1db-a13e-4ee7-9197-b96be736c43f">ZZ3N2KNH64PS-2154-67</_dlc_DocId>
    <TaxCatchAll xmlns="e497b1db-a13e-4ee7-9197-b96be736c43f">
      <Value>4</Value>
      <Value>1</Value>
    </TaxCatchAll>
    <_dlc_DocIdUrl xmlns="e497b1db-a13e-4ee7-9197-b96be736c43f">
      <Url>https://omega.huronconsultinggroup.com/hec/hels/eng/UMCSN/05771-003/_layouts/DocIdRedir.aspx?ID=ZZ3N2KNH64PS-2154-67</Url>
      <Description>ZZ3N2KNH64PS-2154-67</Description>
    </_dlc_DocIdUrl>
    <Engagement_x0020_MD xmlns="e497b1db-a13e-4ee7-9197-b96be736c43f" xsi:nil="true"/>
    <Contract_x0020_Comments xmlns="e497b1db-a13e-4ee7-9197-b96be736c43f" xsi:nil="true"/>
    <Client xmlns="e497b1db-a13e-4ee7-9197-b96be736c43f" xsi:nil="true"/>
    <Engagement_x0020_Manager xmlns="e497b1db-a13e-4ee7-9197-b96be736c43f" xsi:nil="true"/>
    <Billing_x0020_Manager xmlns="e497b1db-a13e-4ee7-9197-b96be736c43f" xsi:nil="true"/>
    <Service_x0020_Line xmlns="e497b1db-a13e-4ee7-9197-b96be736c43f" xsi:nil="true"/>
    <Huron_x0020_State xmlns="e497b1db-a13e-4ee7-9197-b96be736c43f" xsi:nil="true"/>
    <Final_x0020_Date xmlns="e497b1db-a13e-4ee7-9197-b96be736c43f" xsi:nil="true"/>
    <Given_x0020_To_x0020_Client xmlns="e497b1db-a13e-4ee7-9197-b96be736c43f">No</Given_x0020_To_x0020_Client>
    <Document_x0020_Status xmlns="e497b1db-a13e-4ee7-9197-b96be736c43f">WIP</Document_x0020_Status>
    <Engagement xmlns="e497b1db-a13e-4ee7-9197-b96be736c43f" xsi:nil="true"/>
    <Begin_x0020_Date xmlns="e497b1db-a13e-4ee7-9197-b96be736c43f" xsi:nil="true"/>
    <Engagement_x0020_Name xmlns="e497b1db-a13e-4ee7-9197-b96be736c43f" xsi:nil="true"/>
    <TaxKeywordTaxHTField xmlns="e497b1db-a13e-4ee7-9197-b96be736c43f">
      <Terms xmlns="http://schemas.microsoft.com/office/infopath/2007/PartnerControls"/>
    </TaxKeywordTaxHTField>
    <Huron_x0020_Country xmlns="e497b1db-a13e-4ee7-9197-b96be736c43f" xsi:nil="true"/>
  </documentManagement>
</p:properties>
</file>

<file path=customXml/item4.xml><?xml version="1.0" encoding="utf-8"?>
<ct:contentTypeSchema xmlns:ct="http://schemas.microsoft.com/office/2006/metadata/contentType" xmlns:ma="http://schemas.microsoft.com/office/2006/metadata/properties/metaAttributes" ct:_="" ma:_="" ma:contentTypeName="Consulting Services Document" ma:contentTypeID="0x0101007CA655B1FCB135478CAA214C2412228E01009ACDADEA5C61584C966EB4CB56683F27" ma:contentTypeVersion="77" ma:contentTypeDescription="" ma:contentTypeScope="" ma:versionID="961c9f702b9976c18dd9a60963b4cd8d">
  <xsd:schema xmlns:xsd="http://www.w3.org/2001/XMLSchema" xmlns:xs="http://www.w3.org/2001/XMLSchema" xmlns:p="http://schemas.microsoft.com/office/2006/metadata/properties" xmlns:ns2="e497b1db-a13e-4ee7-9197-b96be736c43f" targetNamespace="http://schemas.microsoft.com/office/2006/metadata/properties" ma:root="true" ma:fieldsID="3f82e185d8da29231898f2a08efc4ae4" ns2:_="">
    <xsd:import namespace="e497b1db-a13e-4ee7-9197-b96be736c43f"/>
    <xsd:element name="properties">
      <xsd:complexType>
        <xsd:sequence>
          <xsd:element name="documentManagement">
            <xsd:complexType>
              <xsd:all>
                <xsd:element ref="ns2:Document_x0020_Status" minOccurs="0"/>
                <xsd:element ref="ns2:Client" minOccurs="0"/>
                <xsd:element ref="ns2:Engagement" minOccurs="0"/>
                <xsd:element ref="ns2:Engagement_x0020_Name" minOccurs="0"/>
                <xsd:element ref="ns2:Begin_x0020_Date" minOccurs="0"/>
                <xsd:element ref="ns2:Final_x0020_Date" minOccurs="0"/>
                <xsd:element ref="ns2:Engagement_x0020_Manager" minOccurs="0"/>
                <xsd:element ref="ns2:Engagement_x0020_MD" minOccurs="0"/>
                <xsd:element ref="ns2:Billing_x0020_Manager" minOccurs="0"/>
                <xsd:element ref="ns2:Service_x0020_Line" minOccurs="0"/>
                <xsd:element ref="ns2:Huron_x0020_State" minOccurs="0"/>
                <xsd:element ref="ns2:Huron_x0020_Country" minOccurs="0"/>
                <xsd:element ref="ns2:Contract_x0020_Comments" minOccurs="0"/>
                <xsd:element ref="ns2:Given_x0020_To_x0020_Client" minOccurs="0"/>
                <xsd:element ref="ns2:TaxCatchAllLabel" minOccurs="0"/>
                <xsd:element ref="ns2:_dlc_DocIdUrl" minOccurs="0"/>
                <xsd:element ref="ns2:_dlc_DocIdPersistId" minOccurs="0"/>
                <xsd:element ref="ns2:TaxCatchAll" minOccurs="0"/>
                <xsd:element ref="ns2:g70dec96ccbb4999b9437aaec2c08ec9" minOccurs="0"/>
                <xsd:element ref="ns2:m2ad1529b76b46e4aab97fb1baf39063" minOccurs="0"/>
                <xsd:element ref="ns2:TaxKeywordTaxHTField" minOccurs="0"/>
                <xsd:element ref="ns2:_dlc_Doc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97b1db-a13e-4ee7-9197-b96be736c43f" elementFormDefault="qualified">
    <xsd:import namespace="http://schemas.microsoft.com/office/2006/documentManagement/types"/>
    <xsd:import namespace="http://schemas.microsoft.com/office/infopath/2007/PartnerControls"/>
    <xsd:element name="Document_x0020_Status" ma:index="4" nillable="true" ma:displayName="Document Status" ma:default="WIP" ma:format="Dropdown" ma:internalName="Document_x0020_Status">
      <xsd:simpleType>
        <xsd:restriction base="dms:Choice">
          <xsd:enumeration value="WIP"/>
          <xsd:enumeration value="Final"/>
        </xsd:restriction>
      </xsd:simpleType>
    </xsd:element>
    <xsd:element name="Client" ma:index="5" nillable="true" ma:displayName="Client" ma:internalName="Client">
      <xsd:simpleType>
        <xsd:restriction base="dms:Text">
          <xsd:maxLength value="255"/>
        </xsd:restriction>
      </xsd:simpleType>
    </xsd:element>
    <xsd:element name="Engagement" ma:index="6" nillable="true" ma:displayName="Engagement No" ma:internalName="Engagement" ma:readOnly="false">
      <xsd:simpleType>
        <xsd:restriction base="dms:Text">
          <xsd:maxLength value="255"/>
        </xsd:restriction>
      </xsd:simpleType>
    </xsd:element>
    <xsd:element name="Engagement_x0020_Name" ma:index="7" nillable="true" ma:displayName="Engagement Name" ma:internalName="Engagement_x0020_Name">
      <xsd:simpleType>
        <xsd:restriction base="dms:Text">
          <xsd:maxLength value="255"/>
        </xsd:restriction>
      </xsd:simpleType>
    </xsd:element>
    <xsd:element name="Begin_x0020_Date" ma:index="8" nillable="true" ma:displayName="Engagement Start" ma:format="DateOnly" ma:internalName="Begin_x0020_Date" ma:readOnly="false">
      <xsd:simpleType>
        <xsd:restriction base="dms:DateTime"/>
      </xsd:simpleType>
    </xsd:element>
    <xsd:element name="Final_x0020_Date" ma:index="9" nillable="true" ma:displayName="Engagement End" ma:format="DateOnly" ma:internalName="Final_x0020_Date" ma:readOnly="false">
      <xsd:simpleType>
        <xsd:restriction base="dms:DateTime"/>
      </xsd:simpleType>
    </xsd:element>
    <xsd:element name="Engagement_x0020_Manager" ma:index="10" nillable="true" ma:displayName="Project Director" ma:internalName="Engagement_x0020_Manager" ma:readOnly="false">
      <xsd:simpleType>
        <xsd:restriction base="dms:Text">
          <xsd:maxLength value="255"/>
        </xsd:restriction>
      </xsd:simpleType>
    </xsd:element>
    <xsd:element name="Engagement_x0020_MD" ma:index="11" nillable="true" ma:displayName="Engagement MD" ma:internalName="Engagement_x0020_MD">
      <xsd:simpleType>
        <xsd:restriction base="dms:Text">
          <xsd:maxLength value="255"/>
        </xsd:restriction>
      </xsd:simpleType>
    </xsd:element>
    <xsd:element name="Billing_x0020_Manager" ma:index="12" nillable="true" ma:displayName="Billing Manager" ma:internalName="Billing_x0020_Manager">
      <xsd:simpleType>
        <xsd:restriction base="dms:Text">
          <xsd:maxLength value="255"/>
        </xsd:restriction>
      </xsd:simpleType>
    </xsd:element>
    <xsd:element name="Service_x0020_Line" ma:index="13" nillable="true" ma:displayName="Service Line" ma:internalName="Service_x0020_Line">
      <xsd:simpleType>
        <xsd:restriction base="dms:Text">
          <xsd:maxLength value="255"/>
        </xsd:restriction>
      </xsd:simpleType>
    </xsd:element>
    <xsd:element name="Huron_x0020_State" ma:index="14" nillable="true" ma:displayName="State" ma:internalName="Huron_x0020_State" ma:readOnly="false">
      <xsd:simpleType>
        <xsd:restriction base="dms:Text">
          <xsd:maxLength value="255"/>
        </xsd:restriction>
      </xsd:simpleType>
    </xsd:element>
    <xsd:element name="Huron_x0020_Country" ma:index="15" nillable="true" ma:displayName="Country" ma:internalName="Huron_x0020_Country" ma:readOnly="false">
      <xsd:simpleType>
        <xsd:restriction base="dms:Text">
          <xsd:maxLength value="255"/>
        </xsd:restriction>
      </xsd:simpleType>
    </xsd:element>
    <xsd:element name="Contract_x0020_Comments" ma:index="16" nillable="true" ma:displayName="Contract Comments" ma:internalName="Contract_x0020_Comments">
      <xsd:simpleType>
        <xsd:restriction base="dms:Note">
          <xsd:maxLength value="255"/>
        </xsd:restriction>
      </xsd:simpleType>
    </xsd:element>
    <xsd:element name="Given_x0020_To_x0020_Client" ma:index="17" nillable="true" ma:displayName="Given To Client" ma:default="No" ma:format="Dropdown" ma:internalName="Given_x0020_To_x0020_Client">
      <xsd:simpleType>
        <xsd:restriction base="dms:Choice">
          <xsd:enumeration value="No"/>
          <xsd:enumeration value="Yes"/>
        </xsd:restriction>
      </xsd:simpleType>
    </xsd:element>
    <xsd:element name="TaxCatchAllLabel" ma:index="22" nillable="true" ma:displayName="Taxonomy Catch All Column1" ma:hidden="true" ma:list="{03b4eed6-b18a-4f79-badb-30056d09a7a1}" ma:internalName="TaxCatchAllLabel" ma:readOnly="true" ma:showField="CatchAllDataLabel" ma:web="2accb301-ab39-43dd-a036-49353387bc16">
      <xsd:complexType>
        <xsd:complexContent>
          <xsd:extension base="dms:MultiChoiceLookup">
            <xsd:sequence>
              <xsd:element name="Value" type="dms:Lookup" maxOccurs="unbounded" minOccurs="0" nillable="true"/>
            </xsd:sequence>
          </xsd:extension>
        </xsd:complexContent>
      </xsd:complexType>
    </xsd:element>
    <xsd:element name="_dlc_DocIdUrl" ma:index="2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Persist ID" ma:description="Keep ID on add." ma:hidden="true" ma:internalName="_dlc_DocIdPersistId" ma:readOnly="true">
      <xsd:simpleType>
        <xsd:restriction base="dms:Boolean"/>
      </xsd:simpleType>
    </xsd:element>
    <xsd:element name="TaxCatchAll" ma:index="25" nillable="true" ma:displayName="Taxonomy Catch All Column" ma:hidden="true" ma:list="{03b4eed6-b18a-4f79-badb-30056d09a7a1}" ma:internalName="TaxCatchAll" ma:showField="CatchAllData" ma:web="2accb301-ab39-43dd-a036-49353387bc16">
      <xsd:complexType>
        <xsd:complexContent>
          <xsd:extension base="dms:MultiChoiceLookup">
            <xsd:sequence>
              <xsd:element name="Value" type="dms:Lookup" maxOccurs="unbounded" minOccurs="0" nillable="true"/>
            </xsd:sequence>
          </xsd:extension>
        </xsd:complexContent>
      </xsd:complexType>
    </xsd:element>
    <xsd:element name="g70dec96ccbb4999b9437aaec2c08ec9" ma:index="26" nillable="true" ma:taxonomy="true" ma:internalName="g70dec96ccbb4999b9437aaec2c08ec9" ma:taxonomyFieldName="Area" ma:displayName="Area" ma:readOnly="false" ma:default="1033;#Higher Education ＆ Life Sciences|3fe7fb3d-3170-4d9b-a0f4-489f213d23f4" ma:fieldId="{070dec96-ccbb-4999-b943-7aaec2c08ec9}" ma:sspId="be221cdd-541e-4561-82f5-28d26c3c7d2e" ma:termSetId="db376cbe-cbca-4152-b663-6f3018acd9f7" ma:anchorId="00000000-0000-0000-0000-000000000000" ma:open="false" ma:isKeyword="false">
      <xsd:complexType>
        <xsd:sequence>
          <xsd:element ref="pc:Terms" minOccurs="0" maxOccurs="1"/>
        </xsd:sequence>
      </xsd:complexType>
    </xsd:element>
    <xsd:element name="m2ad1529b76b46e4aab97fb1baf39063" ma:index="28" nillable="true" ma:taxonomy="true" ma:internalName="m2ad1529b76b46e4aab97fb1baf39063" ma:taxonomyFieldName="Class" ma:displayName="Class" ma:readOnly="false" ma:default="1033;#Analysis and Workpapers|98f50a5b-730f-4e00-85ba-0d5573a9d2bc" ma:fieldId="{62ad1529-b76b-46e4-aab9-7fb1baf39063}" ma:sspId="be221cdd-541e-4561-82f5-28d26c3c7d2e" ma:termSetId="741defdb-dc5a-4d4d-8561-386e25c3f09d" ma:anchorId="00000000-0000-0000-0000-000000000000" ma:open="fals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fieldId="{23f27201-bee3-471e-b2e7-b64fd8b7ca38}" ma:taxonomyMulti="true" ma:sspId="be221cdd-541e-4561-82f5-28d26c3c7d2e" ma:termSetId="00000000-0000-0000-0000-000000000000" ma:anchorId="00000000-0000-0000-0000-000000000000" ma:open="true" ma:isKeyword="true">
      <xsd:complexType>
        <xsd:sequence>
          <xsd:element ref="pc:Terms" minOccurs="0" maxOccurs="1"/>
        </xsd:sequence>
      </xsd:complexType>
    </xsd:element>
    <xsd:element name="_dlc_DocId" ma:index="31" nillable="true" ma:displayName="Document ID Value" ma:description="The value of the document ID assigned to this item." ma:internalName="_dlc_DocId"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be221cdd-541e-4561-82f5-28d26c3c7d2e" ContentTypeId="0x0101007CA655B1FCB135478CAA214C2412228E01" PreviousValue="false"/>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608003-BBF1-419B-8AE3-731836A3FC9B}">
  <ds:schemaRefs>
    <ds:schemaRef ds:uri="http://schemas.microsoft.com/sharepoint/events"/>
  </ds:schemaRefs>
</ds:datastoreItem>
</file>

<file path=customXml/itemProps2.xml><?xml version="1.0" encoding="utf-8"?>
<ds:datastoreItem xmlns:ds="http://schemas.openxmlformats.org/officeDocument/2006/customXml" ds:itemID="{4FB92CD2-59FD-4CE5-A7AC-30AD2BD4E579}">
  <ds:schemaRefs>
    <ds:schemaRef ds:uri="http://schemas.microsoft.com/sharepoint/v3/contenttype/forms"/>
  </ds:schemaRefs>
</ds:datastoreItem>
</file>

<file path=customXml/itemProps3.xml><?xml version="1.0" encoding="utf-8"?>
<ds:datastoreItem xmlns:ds="http://schemas.openxmlformats.org/officeDocument/2006/customXml" ds:itemID="{AEE5B827-BB56-408D-AF0E-2F3F20527249}">
  <ds:schemaRefs>
    <ds:schemaRef ds:uri="http://schemas.microsoft.com/office/2006/metadata/properties"/>
    <ds:schemaRef ds:uri="http://schemas.microsoft.com/office/infopath/2007/PartnerControls"/>
    <ds:schemaRef ds:uri="e497b1db-a13e-4ee7-9197-b96be736c43f"/>
  </ds:schemaRefs>
</ds:datastoreItem>
</file>

<file path=customXml/itemProps4.xml><?xml version="1.0" encoding="utf-8"?>
<ds:datastoreItem xmlns:ds="http://schemas.openxmlformats.org/officeDocument/2006/customXml" ds:itemID="{10F01717-CC25-48FD-9C24-8522AD7320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97b1db-a13e-4ee7-9197-b96be736c4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7127FB1-092F-4E5A-A53B-B435C9172629}">
  <ds:schemaRefs>
    <ds:schemaRef ds:uri="Microsoft.SharePoint.Taxonomy.ContentTypeSync"/>
  </ds:schemaRefs>
</ds:datastoreItem>
</file>

<file path=customXml/itemProps6.xml><?xml version="1.0" encoding="utf-8"?>
<ds:datastoreItem xmlns:ds="http://schemas.openxmlformats.org/officeDocument/2006/customXml" ds:itemID="{C90809AC-CCCC-43DA-8258-5CC644BB2C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1779</Words>
  <Characters>9670</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Promina Gwinnett Health Sys.</Company>
  <LinksUpToDate>false</LinksUpToDate>
  <CharactersWithSpaces>11427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Gwinnett Hospital System</dc:creator>
  <cp:lastModifiedBy>RR307613</cp:lastModifiedBy>
  <cp:revision>2</cp:revision>
  <cp:lastPrinted>2012-11-26T02:37:00Z</cp:lastPrinted>
  <dcterms:created xsi:type="dcterms:W3CDTF">2015-03-24T19:34:00Z</dcterms:created>
  <dcterms:modified xsi:type="dcterms:W3CDTF">2015-03-24T19:34:00Z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1248a0be-7860-4536-b139-8258751cfd10</vt:lpwstr>
  </property>
  <property fmtid="{D5CDD505-2E9C-101B-9397-08002B2CF9AE}" pid="3" name="ContentTypeId">
    <vt:lpwstr>0x0101007CA655B1FCB135478CAA214C2412228E01009ACDADEA5C61584C966EB4CB56683F27</vt:lpwstr>
  </property>
  <property fmtid="{D5CDD505-2E9C-101B-9397-08002B2CF9AE}" pid="4" name="TaxKeyword">
    <vt:lpwstr/>
  </property>
  <property fmtid="{D5CDD505-2E9C-101B-9397-08002B2CF9AE}" pid="5" name="Class">
    <vt:lpwstr>4;#Analysis and Workpapers|98f50a5b-730f-4e00-85ba-0d5573a9d2bc</vt:lpwstr>
  </property>
  <property fmtid="{D5CDD505-2E9C-101B-9397-08002B2CF9AE}" pid="6" name="Area">
    <vt:lpwstr>1;#Higher Education ＆ Life Sciences|3fe7fb3d-3170-4d9b-a0f4-489f213d23f4</vt:lpwstr>
  </property>
</Properties>
</file>